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5C3C8" w14:textId="323B6DA0" w:rsidR="00D67801" w:rsidRDefault="00D67801" w:rsidP="00C72A10">
      <w:pPr>
        <w:spacing w:line="360" w:lineRule="auto"/>
        <w:ind w:left="284"/>
        <w:rPr>
          <w:rFonts w:ascii="Bliss 2" w:hAnsi="Bliss 2"/>
          <w:sz w:val="18"/>
        </w:rPr>
      </w:pPr>
    </w:p>
    <w:p w14:paraId="13C4968B" w14:textId="6B1C390A" w:rsidR="001D30CB" w:rsidRPr="00B3216C" w:rsidRDefault="001D30CB" w:rsidP="005F335C">
      <w:pPr>
        <w:spacing w:line="360" w:lineRule="auto"/>
        <w:rPr>
          <w:rFonts w:ascii="Bliss 2" w:hAnsi="Bliss 2"/>
          <w:sz w:val="18"/>
        </w:rPr>
      </w:pPr>
    </w:p>
    <w:p w14:paraId="05C54F57" w14:textId="3799E17B" w:rsidR="00F022A6" w:rsidRDefault="00EF5A38" w:rsidP="00F022A6">
      <w:pPr>
        <w:spacing w:line="360" w:lineRule="auto"/>
        <w:ind w:left="284"/>
        <w:jc w:val="both"/>
        <w:rPr>
          <w:rFonts w:ascii="Bliss 2" w:hAnsi="Bliss 2"/>
          <w:b/>
          <w:noProof/>
          <w:color w:val="004998"/>
          <w:sz w:val="30"/>
          <w:szCs w:val="28"/>
          <w:lang w:val="en-US"/>
        </w:rPr>
      </w:pPr>
      <w:r>
        <w:rPr>
          <w:rFonts w:ascii="Bliss 2" w:hAnsi="Bliss 2"/>
          <w:b/>
          <w:noProof/>
          <w:color w:val="004998"/>
          <w:sz w:val="30"/>
          <w:szCs w:val="28"/>
          <w:lang w:val="en-US"/>
        </w:rPr>
        <w:t>T</w:t>
      </w:r>
      <w:r w:rsidR="005F335C">
        <w:rPr>
          <w:rFonts w:ascii="Bliss 2" w:hAnsi="Bliss 2"/>
          <w:b/>
          <w:noProof/>
          <w:color w:val="004998"/>
          <w:sz w:val="30"/>
          <w:szCs w:val="28"/>
          <w:lang w:val="en-US"/>
        </w:rPr>
        <w:t>IS GmbH wins at German Telematics Award</w:t>
      </w:r>
    </w:p>
    <w:p w14:paraId="2E95B6E9" w14:textId="43645936" w:rsidR="00CC2DDE" w:rsidRPr="00F022A6" w:rsidRDefault="00CC2DDE" w:rsidP="00F022A6">
      <w:pPr>
        <w:spacing w:line="360" w:lineRule="auto"/>
        <w:ind w:left="284"/>
        <w:jc w:val="both"/>
        <w:rPr>
          <w:rFonts w:ascii="Bliss 2" w:hAnsi="Bliss 2"/>
          <w:b/>
          <w:noProof/>
          <w:color w:val="004998"/>
          <w:sz w:val="30"/>
          <w:szCs w:val="28"/>
          <w:lang w:val="en-US"/>
        </w:rPr>
      </w:pPr>
      <w:r>
        <w:rPr>
          <w:rFonts w:ascii="Bliss 2" w:hAnsi="Bliss 2"/>
          <w:b/>
          <w:noProof/>
          <w:color w:val="004998"/>
          <w:sz w:val="30"/>
          <w:szCs w:val="28"/>
          <w:lang w:val="en-US"/>
        </w:rPr>
        <w:drawing>
          <wp:inline distT="0" distB="0" distL="0" distR="0" wp14:anchorId="438B652A" wp14:editId="0B8333BC">
            <wp:extent cx="4635500" cy="1828800"/>
            <wp:effectExtent l="0" t="0" r="0" b="0"/>
            <wp:docPr id="112470937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5500" cy="1828800"/>
                    </a:xfrm>
                    <a:prstGeom prst="rect">
                      <a:avLst/>
                    </a:prstGeom>
                    <a:noFill/>
                    <a:ln>
                      <a:noFill/>
                    </a:ln>
                  </pic:spPr>
                </pic:pic>
              </a:graphicData>
            </a:graphic>
          </wp:inline>
        </w:drawing>
      </w:r>
    </w:p>
    <w:p w14:paraId="0530FF1F" w14:textId="29801EEC" w:rsidR="00395100" w:rsidRPr="00CC4E08" w:rsidRDefault="005F335C" w:rsidP="00CC4E08">
      <w:pPr>
        <w:spacing w:line="360" w:lineRule="auto"/>
        <w:ind w:left="284"/>
        <w:jc w:val="both"/>
        <w:rPr>
          <w:rFonts w:ascii="Bliss 2" w:hAnsi="Bliss 2"/>
          <w:b/>
          <w:noProof/>
          <w:sz w:val="18"/>
          <w:szCs w:val="18"/>
          <w:lang w:val="en-US"/>
        </w:rPr>
      </w:pPr>
      <w:r>
        <w:rPr>
          <w:rFonts w:ascii="Bliss 2" w:hAnsi="Bliss 2"/>
          <w:b/>
          <w:noProof/>
          <w:sz w:val="18"/>
          <w:szCs w:val="18"/>
          <w:lang w:val="en-US"/>
        </w:rPr>
        <w:t xml:space="preserve">TIS GmbH wins at German Telematics Award 2024 the first place in the category transport management. The award ceremony took place during the DEKRA Future Congress on October 31. </w:t>
      </w:r>
    </w:p>
    <w:p w14:paraId="04B72E09" w14:textId="77777777" w:rsidR="00395100" w:rsidRPr="00E15BC4" w:rsidRDefault="00395100" w:rsidP="007425F5">
      <w:pPr>
        <w:spacing w:line="360" w:lineRule="auto"/>
        <w:ind w:left="284"/>
        <w:jc w:val="both"/>
        <w:rPr>
          <w:rFonts w:ascii="Bliss 2" w:hAnsi="Bliss 2"/>
          <w:sz w:val="18"/>
        </w:rPr>
      </w:pPr>
    </w:p>
    <w:p w14:paraId="68C1A38F" w14:textId="2734A96A" w:rsidR="00646CDA" w:rsidRDefault="005F335C" w:rsidP="00646CDA">
      <w:pPr>
        <w:spacing w:line="360" w:lineRule="auto"/>
        <w:ind w:left="284"/>
        <w:jc w:val="both"/>
        <w:rPr>
          <w:rFonts w:ascii="Bliss 2" w:hAnsi="Bliss 2"/>
          <w:sz w:val="18"/>
          <w:lang w:val="en-US"/>
        </w:rPr>
      </w:pPr>
      <w:r>
        <w:rPr>
          <w:rFonts w:ascii="Bliss 2" w:hAnsi="Bliss 2"/>
          <w:sz w:val="18"/>
          <w:lang w:val="en-US"/>
        </w:rPr>
        <w:t>The German Telematics Award is looking on a yearly basis for the best telematics systems. There are different categories the companies can choose from. These are: asset management, public transportation, driver management, vehicle techn</w:t>
      </w:r>
      <w:r w:rsidR="00177385">
        <w:rPr>
          <w:rFonts w:ascii="Bliss 2" w:hAnsi="Bliss 2"/>
          <w:sz w:val="18"/>
          <w:lang w:val="en-US"/>
        </w:rPr>
        <w:t>ology</w:t>
      </w:r>
      <w:r>
        <w:rPr>
          <w:rFonts w:ascii="Bliss 2" w:hAnsi="Bliss 2"/>
          <w:sz w:val="18"/>
          <w:lang w:val="en-US"/>
        </w:rPr>
        <w:t xml:space="preserve">, field service (car, transporter), locating/tracking, realtime transport visibility platform (RTVP), special vehicle, trailer and </w:t>
      </w:r>
      <w:r w:rsidR="00177385">
        <w:rPr>
          <w:rFonts w:ascii="Bliss 2" w:hAnsi="Bliss 2"/>
          <w:sz w:val="18"/>
          <w:lang w:val="en-US"/>
        </w:rPr>
        <w:t>swap body technology and transport management.</w:t>
      </w:r>
    </w:p>
    <w:p w14:paraId="7673BD50" w14:textId="3A6F2A70" w:rsidR="00177385" w:rsidRDefault="00177385" w:rsidP="00646CDA">
      <w:pPr>
        <w:spacing w:line="360" w:lineRule="auto"/>
        <w:ind w:left="284"/>
        <w:jc w:val="both"/>
        <w:rPr>
          <w:rFonts w:ascii="Bliss 2" w:hAnsi="Bliss 2"/>
          <w:sz w:val="18"/>
          <w:lang w:val="en-US"/>
        </w:rPr>
      </w:pPr>
      <w:r>
        <w:rPr>
          <w:rFonts w:ascii="Bliss 2" w:hAnsi="Bliss 2"/>
          <w:sz w:val="18"/>
          <w:lang w:val="en-US"/>
        </w:rPr>
        <w:t xml:space="preserve">For finding the winners of each category the companies have to do different tests. First of all, they have to answer a criteria catalogue which asks for the general information of the solution and its special functions. This catalogue is reviewed with a certain </w:t>
      </w:r>
      <w:r w:rsidR="001138CC">
        <w:rPr>
          <w:rFonts w:ascii="Bliss 2" w:hAnsi="Bliss 2"/>
          <w:sz w:val="18"/>
          <w:lang w:val="en-US"/>
        </w:rPr>
        <w:t xml:space="preserve">pattern. The three solutions that are reviewed the best for every category are nominated for the German Telematics Award. This means they reach the second test phase. In this the jury will have a closer look on the usability, the embodiment and the different functions of the solution. In the following phase there is another catalogue which has to be filled in. This one asks for the distribution, innovative capacity and the perspective of development. The results of both test phases are then combined and a winner for each category is selected. </w:t>
      </w:r>
    </w:p>
    <w:p w14:paraId="22DC307F" w14:textId="4C31AAAD" w:rsidR="001138CC" w:rsidRDefault="001138CC" w:rsidP="00646CDA">
      <w:pPr>
        <w:spacing w:line="360" w:lineRule="auto"/>
        <w:ind w:left="284"/>
        <w:jc w:val="both"/>
        <w:rPr>
          <w:rFonts w:ascii="Bliss 2" w:hAnsi="Bliss 2"/>
          <w:sz w:val="18"/>
          <w:lang w:val="en-US"/>
        </w:rPr>
      </w:pPr>
      <w:r>
        <w:rPr>
          <w:rFonts w:ascii="Bliss 2" w:hAnsi="Bliss 2"/>
          <w:sz w:val="18"/>
          <w:lang w:val="en-US"/>
        </w:rPr>
        <w:t xml:space="preserve">This year the jury of the German Telematics Award consists of Prof. Dr. Heinz Leo Dudek (DHBW Ravensburg), Stephan Feitzelmayer (SF Telematik), Martin Trümper (DEKRA), Andreas Schmidt (BGL), Carsten Nallinger (ETM) and Johannes Nikolaus Nießen (P3 Group). </w:t>
      </w:r>
    </w:p>
    <w:p w14:paraId="43568934" w14:textId="77777777" w:rsidR="00646CDA" w:rsidRDefault="00646CDA" w:rsidP="00646CDA">
      <w:pPr>
        <w:spacing w:line="360" w:lineRule="auto"/>
        <w:ind w:left="284"/>
        <w:jc w:val="both"/>
        <w:rPr>
          <w:rFonts w:ascii="Bliss 2" w:hAnsi="Bliss 2"/>
          <w:sz w:val="18"/>
          <w:lang w:val="en-US"/>
        </w:rPr>
      </w:pPr>
    </w:p>
    <w:p w14:paraId="15B10942" w14:textId="310B8095" w:rsidR="00905A75" w:rsidRDefault="008A7562" w:rsidP="00CC4E08">
      <w:pPr>
        <w:spacing w:line="360" w:lineRule="auto"/>
        <w:ind w:left="284"/>
        <w:jc w:val="both"/>
        <w:rPr>
          <w:rFonts w:ascii="Bliss 2" w:hAnsi="Bliss 2"/>
          <w:b/>
          <w:bCs/>
          <w:sz w:val="18"/>
          <w:szCs w:val="18"/>
          <w:lang w:val="en-US"/>
        </w:rPr>
      </w:pPr>
      <w:r>
        <w:rPr>
          <w:rFonts w:ascii="Bliss 2" w:hAnsi="Bliss 2"/>
          <w:b/>
          <w:bCs/>
          <w:sz w:val="18"/>
          <w:szCs w:val="18"/>
          <w:lang w:val="en-US"/>
        </w:rPr>
        <w:t xml:space="preserve">TIS GmbH wins </w:t>
      </w:r>
    </w:p>
    <w:p w14:paraId="2B54E120" w14:textId="5D883E16" w:rsidR="008A7562" w:rsidRDefault="008A7562" w:rsidP="00CC4E08">
      <w:pPr>
        <w:spacing w:line="360" w:lineRule="auto"/>
        <w:ind w:left="284"/>
        <w:jc w:val="both"/>
        <w:rPr>
          <w:rFonts w:ascii="Bliss 2" w:hAnsi="Bliss 2"/>
          <w:sz w:val="18"/>
          <w:szCs w:val="18"/>
          <w:lang w:val="en-US"/>
        </w:rPr>
      </w:pPr>
      <w:r w:rsidRPr="008A7562">
        <w:rPr>
          <w:rFonts w:ascii="Bliss 2" w:hAnsi="Bliss 2"/>
          <w:sz w:val="18"/>
          <w:szCs w:val="18"/>
          <w:lang w:val="en-US"/>
        </w:rPr>
        <w:t>TIS GmbH</w:t>
      </w:r>
      <w:r>
        <w:rPr>
          <w:rFonts w:ascii="Bliss 2" w:hAnsi="Bliss 2"/>
          <w:sz w:val="18"/>
          <w:szCs w:val="18"/>
          <w:lang w:val="en-US"/>
        </w:rPr>
        <w:t xml:space="preserve"> was nominated in two different categories: special vehicles and transport management. In the end, the service provider made the first place in transport management. </w:t>
      </w:r>
    </w:p>
    <w:p w14:paraId="20F5B1A2" w14:textId="58CC1923" w:rsidR="008A7562" w:rsidRDefault="008A7562" w:rsidP="00CC4E08">
      <w:pPr>
        <w:spacing w:line="360" w:lineRule="auto"/>
        <w:ind w:left="284"/>
        <w:jc w:val="both"/>
        <w:rPr>
          <w:rFonts w:ascii="Bliss 2" w:hAnsi="Bliss 2"/>
          <w:sz w:val="18"/>
          <w:szCs w:val="18"/>
          <w:lang w:val="en-US"/>
        </w:rPr>
      </w:pPr>
      <w:r>
        <w:rPr>
          <w:rFonts w:ascii="Bliss 2" w:hAnsi="Bliss 2"/>
          <w:sz w:val="18"/>
          <w:szCs w:val="18"/>
          <w:lang w:val="en-US"/>
        </w:rPr>
        <w:t>The award ceremony took place during the DEKRA Future Congress on October 31, 2023. Mike Ahlmann, Division Manager Groupage Cargo Transport</w:t>
      </w:r>
      <w:r w:rsidR="003929A2">
        <w:rPr>
          <w:rFonts w:ascii="Bliss 2" w:hAnsi="Bliss 2"/>
          <w:sz w:val="18"/>
          <w:szCs w:val="18"/>
          <w:lang w:val="en-US"/>
        </w:rPr>
        <w:t xml:space="preserve"> at TIS GmbH</w:t>
      </w:r>
      <w:r>
        <w:rPr>
          <w:rFonts w:ascii="Bliss 2" w:hAnsi="Bliss 2"/>
          <w:sz w:val="18"/>
          <w:szCs w:val="18"/>
          <w:lang w:val="en-US"/>
        </w:rPr>
        <w:t>, accepted the award with thanks.</w:t>
      </w:r>
    </w:p>
    <w:p w14:paraId="57C7F366" w14:textId="6D584AB5" w:rsidR="008A7562" w:rsidRPr="008A7562" w:rsidRDefault="008A7562" w:rsidP="00CC4E08">
      <w:pPr>
        <w:spacing w:line="360" w:lineRule="auto"/>
        <w:ind w:left="284"/>
        <w:jc w:val="both"/>
        <w:rPr>
          <w:rFonts w:ascii="Bliss 2" w:hAnsi="Bliss 2"/>
          <w:sz w:val="18"/>
          <w:szCs w:val="18"/>
          <w:lang w:val="en-US"/>
        </w:rPr>
      </w:pPr>
      <w:r>
        <w:rPr>
          <w:rFonts w:ascii="Bliss 2" w:hAnsi="Bliss 2"/>
          <w:sz w:val="18"/>
          <w:szCs w:val="18"/>
          <w:lang w:val="en-US"/>
        </w:rPr>
        <w:t xml:space="preserve">Managing directors Markus Vinke and Fabian Bielefeld are proud that they have made the first place: “The fact that we won the German Telematics Award in the category Transport Management shows us, that we </w:t>
      </w:r>
      <w:r w:rsidR="00DB27D4">
        <w:rPr>
          <w:rFonts w:ascii="Bliss 2" w:hAnsi="Bliss 2"/>
          <w:sz w:val="18"/>
          <w:szCs w:val="18"/>
          <w:lang w:val="en-US"/>
        </w:rPr>
        <w:t>have gone the right path with our TISLOG software. We want to thank our employees for their work because only as a team we are able to succe</w:t>
      </w:r>
      <w:r w:rsidR="00F33CAC">
        <w:rPr>
          <w:rFonts w:ascii="Bliss 2" w:hAnsi="Bliss 2"/>
          <w:sz w:val="18"/>
          <w:szCs w:val="18"/>
          <w:lang w:val="en-US"/>
        </w:rPr>
        <w:t>ed</w:t>
      </w:r>
      <w:r w:rsidR="00DB27D4">
        <w:rPr>
          <w:rFonts w:ascii="Bliss 2" w:hAnsi="Bliss 2"/>
          <w:sz w:val="18"/>
          <w:szCs w:val="18"/>
          <w:lang w:val="en-US"/>
        </w:rPr>
        <w:t>.”</w:t>
      </w:r>
    </w:p>
    <w:sectPr w:rsidR="008A7562" w:rsidRPr="008A7562" w:rsidSect="00DC21AF">
      <w:headerReference w:type="default" r:id="rId12"/>
      <w:footerReference w:type="default" r:id="rId13"/>
      <w:type w:val="continuous"/>
      <w:pgSz w:w="11906" w:h="16838" w:code="9"/>
      <w:pgMar w:top="567" w:right="2125"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12EB1" w14:textId="77777777" w:rsidR="000A5210" w:rsidRDefault="000A5210">
      <w:r>
        <w:separator/>
      </w:r>
    </w:p>
  </w:endnote>
  <w:endnote w:type="continuationSeparator" w:id="0">
    <w:p w14:paraId="222B1BFF" w14:textId="77777777" w:rsidR="000A5210" w:rsidRDefault="000A5210">
      <w:r>
        <w:continuationSeparator/>
      </w:r>
    </w:p>
  </w:endnote>
  <w:endnote w:type="continuationNotice" w:id="1">
    <w:p w14:paraId="5A355B20" w14:textId="77777777" w:rsidR="000A5210" w:rsidRDefault="000A52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2">
    <w:panose1 w:val="02000506030000020004"/>
    <w:charset w:val="00"/>
    <w:family w:val="modern"/>
    <w:notTrueType/>
    <w:pitch w:val="variable"/>
    <w:sig w:usb0="A00000AF" w:usb1="5000204B"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EC86" w14:textId="77777777" w:rsidR="00D47B6E" w:rsidRDefault="00997289" w:rsidP="00DC21AF">
    <w:pPr>
      <w:pStyle w:val="Fuzeile"/>
      <w:ind w:left="-567"/>
    </w:pPr>
    <w:r>
      <w:rPr>
        <w:noProof/>
      </w:rPr>
      <mc:AlternateContent>
        <mc:Choice Requires="wps">
          <w:drawing>
            <wp:anchor distT="0" distB="0" distL="114300" distR="114300" simplePos="0" relativeHeight="251658241" behindDoc="0" locked="0" layoutInCell="1" allowOverlap="1" wp14:anchorId="46D15C6D" wp14:editId="3C9CE110">
              <wp:simplePos x="0" y="0"/>
              <wp:positionH relativeFrom="column">
                <wp:posOffset>120015</wp:posOffset>
              </wp:positionH>
              <wp:positionV relativeFrom="paragraph">
                <wp:posOffset>74295</wp:posOffset>
              </wp:positionV>
              <wp:extent cx="6949440" cy="2286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00D11" w14:textId="770EF2DF" w:rsidR="00D47B6E" w:rsidRPr="00A41709" w:rsidRDefault="00FB5259">
                          <w:pPr>
                            <w:rPr>
                              <w:rFonts w:ascii="Verdana" w:hAnsi="Verdana"/>
                              <w:color w:val="FFFFFF"/>
                              <w:sz w:val="16"/>
                              <w:szCs w:val="16"/>
                              <w:lang w:val="en-US"/>
                            </w:rPr>
                          </w:pPr>
                          <w:r w:rsidRPr="00A41709">
                            <w:rPr>
                              <w:rFonts w:ascii="Verdana" w:hAnsi="Verdana"/>
                              <w:color w:val="FFFFFF"/>
                              <w:sz w:val="16"/>
                              <w:szCs w:val="16"/>
                              <w:lang w:val="en-US"/>
                            </w:rPr>
                            <w:t>© TIS GmbH 20</w:t>
                          </w:r>
                          <w:r w:rsidR="00395100" w:rsidRPr="00A41709">
                            <w:rPr>
                              <w:rFonts w:ascii="Verdana" w:hAnsi="Verdana"/>
                              <w:color w:val="FFFFFF"/>
                              <w:sz w:val="16"/>
                              <w:szCs w:val="16"/>
                              <w:lang w:val="en-US"/>
                            </w:rPr>
                            <w:t>2</w:t>
                          </w:r>
                          <w:r w:rsidR="005F335C">
                            <w:rPr>
                              <w:rFonts w:ascii="Verdana" w:hAnsi="Verdana"/>
                              <w:color w:val="FFFFFF"/>
                              <w:sz w:val="16"/>
                              <w:szCs w:val="16"/>
                              <w:lang w:val="en-US"/>
                            </w:rPr>
                            <w:t>3</w:t>
                          </w:r>
                          <w:r w:rsidRPr="00A41709">
                            <w:rPr>
                              <w:rFonts w:ascii="Verdana" w:hAnsi="Verdana"/>
                              <w:color w:val="FFFFFF"/>
                              <w:sz w:val="16"/>
                              <w:szCs w:val="16"/>
                              <w:lang w:val="en-US"/>
                            </w:rPr>
                            <w:t xml:space="preserve"> – </w:t>
                          </w:r>
                          <w:r w:rsidR="00A41709" w:rsidRPr="00A41709">
                            <w:rPr>
                              <w:rFonts w:ascii="Verdana" w:hAnsi="Verdana"/>
                              <w:color w:val="FFFFFF"/>
                              <w:sz w:val="16"/>
                              <w:szCs w:val="16"/>
                              <w:lang w:val="en-US"/>
                            </w:rPr>
                            <w:t xml:space="preserve">Errors and </w:t>
                          </w:r>
                          <w:r w:rsidR="00A41709">
                            <w:rPr>
                              <w:rFonts w:ascii="Verdana" w:hAnsi="Verdana"/>
                              <w:color w:val="FFFFFF"/>
                              <w:sz w:val="16"/>
                              <w:szCs w:val="16"/>
                              <w:lang w:val="en-US"/>
                            </w:rPr>
                            <w:t>changes excepted</w:t>
                          </w:r>
                          <w:r w:rsidR="00970D96" w:rsidRPr="00A41709">
                            <w:rPr>
                              <w:rFonts w:ascii="Verdana" w:hAnsi="Verdana"/>
                              <w:color w:val="FFFFFF"/>
                              <w:sz w:val="16"/>
                              <w:szCs w:val="16"/>
                              <w:lang w:val="en-US"/>
                            </w:rPr>
                            <w:tab/>
                          </w:r>
                          <w:r w:rsidR="00970D96" w:rsidRPr="00A41709">
                            <w:rPr>
                              <w:rFonts w:ascii="Verdana" w:hAnsi="Verdana"/>
                              <w:color w:val="FFFFFF"/>
                              <w:sz w:val="16"/>
                              <w:szCs w:val="16"/>
                              <w:lang w:val="en-US"/>
                            </w:rPr>
                            <w:tab/>
                          </w:r>
                          <w:r w:rsidR="00970D96" w:rsidRPr="00A41709">
                            <w:rPr>
                              <w:rFonts w:ascii="Verdana" w:hAnsi="Verdana"/>
                              <w:color w:val="FFFFFF"/>
                              <w:sz w:val="16"/>
                              <w:szCs w:val="16"/>
                              <w:lang w:val="en-US"/>
                            </w:rPr>
                            <w:tab/>
                          </w:r>
                          <w:r w:rsidR="00395100" w:rsidRPr="00A41709">
                            <w:rPr>
                              <w:rFonts w:ascii="Verdana" w:hAnsi="Verdana"/>
                              <w:color w:val="FFFFFF"/>
                              <w:sz w:val="16"/>
                              <w:szCs w:val="16"/>
                              <w:lang w:val="en-US"/>
                            </w:rPr>
                            <w:tab/>
                          </w:r>
                          <w:r w:rsidR="00395100" w:rsidRPr="00A41709">
                            <w:rPr>
                              <w:rFonts w:ascii="Verdana" w:hAnsi="Verdana"/>
                              <w:color w:val="FFFFFF"/>
                              <w:sz w:val="16"/>
                              <w:szCs w:val="16"/>
                              <w:lang w:val="en-US"/>
                            </w:rPr>
                            <w:tab/>
                          </w:r>
                          <w:r w:rsidR="00395100" w:rsidRPr="00A41709">
                            <w:rPr>
                              <w:rFonts w:ascii="Verdana" w:hAnsi="Verdana"/>
                              <w:color w:val="FFFFFF"/>
                              <w:sz w:val="16"/>
                              <w:szCs w:val="16"/>
                              <w:lang w:val="en-US"/>
                            </w:rPr>
                            <w:tab/>
                          </w:r>
                          <w:r w:rsidR="00970D96" w:rsidRPr="00A41709">
                            <w:rPr>
                              <w:rFonts w:ascii="Verdana" w:hAnsi="Verdana"/>
                              <w:color w:val="FFFFFF"/>
                              <w:sz w:val="16"/>
                              <w:szCs w:val="16"/>
                              <w:lang w:val="en-US"/>
                            </w:rPr>
                            <w:t>www.tis-gmbh.</w:t>
                          </w:r>
                          <w:r w:rsidR="00A41709">
                            <w:rPr>
                              <w:rFonts w:ascii="Verdana" w:hAnsi="Verdana"/>
                              <w:color w:val="FFFFFF"/>
                              <w:sz w:val="16"/>
                              <w:szCs w:val="16"/>
                              <w:lang w:val="en-US"/>
                            </w:rPr>
                            <w:t>com</w:t>
                          </w:r>
                          <w:r w:rsidR="00970D96" w:rsidRPr="00A41709">
                            <w:rPr>
                              <w:rFonts w:ascii="Verdana" w:hAnsi="Verdana"/>
                              <w:color w:val="FFFFFF"/>
                              <w:sz w:val="16"/>
                              <w:szCs w:val="16"/>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15C6D" id="_x0000_t202" coordsize="21600,21600" o:spt="202" path="m,l,21600r21600,l21600,xe">
              <v:stroke joinstyle="miter"/>
              <v:path gradientshapeok="t" o:connecttype="rect"/>
            </v:shapetype>
            <v:shape id="Text Box 10" o:spid="_x0000_s1028" type="#_x0000_t202" style="position:absolute;left:0;text-align:left;margin-left:9.45pt;margin-top:5.85pt;width:547.2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" filled="f" stroked="f">
              <v:textbox>
                <w:txbxContent>
                  <w:p w14:paraId="58300D11" w14:textId="770EF2DF" w:rsidR="00D47B6E" w:rsidRPr="00A41709" w:rsidRDefault="00FB5259">
                    <w:pPr>
                      <w:rPr>
                        <w:rFonts w:ascii="Verdana" w:hAnsi="Verdana"/>
                        <w:color w:val="FFFFFF"/>
                        <w:sz w:val="16"/>
                        <w:szCs w:val="16"/>
                        <w:lang w:val="en-US"/>
                      </w:rPr>
                    </w:pPr>
                    <w:r w:rsidRPr="00A41709">
                      <w:rPr>
                        <w:rFonts w:ascii="Verdana" w:hAnsi="Verdana"/>
                        <w:color w:val="FFFFFF"/>
                        <w:sz w:val="16"/>
                        <w:szCs w:val="16"/>
                        <w:lang w:val="en-US"/>
                      </w:rPr>
                      <w:t>© TIS GmbH 20</w:t>
                    </w:r>
                    <w:r w:rsidR="00395100" w:rsidRPr="00A41709">
                      <w:rPr>
                        <w:rFonts w:ascii="Verdana" w:hAnsi="Verdana"/>
                        <w:color w:val="FFFFFF"/>
                        <w:sz w:val="16"/>
                        <w:szCs w:val="16"/>
                        <w:lang w:val="en-US"/>
                      </w:rPr>
                      <w:t>2</w:t>
                    </w:r>
                    <w:r w:rsidR="005F335C">
                      <w:rPr>
                        <w:rFonts w:ascii="Verdana" w:hAnsi="Verdana"/>
                        <w:color w:val="FFFFFF"/>
                        <w:sz w:val="16"/>
                        <w:szCs w:val="16"/>
                        <w:lang w:val="en-US"/>
                      </w:rPr>
                      <w:t>3</w:t>
                    </w:r>
                    <w:r w:rsidRPr="00A41709">
                      <w:rPr>
                        <w:rFonts w:ascii="Verdana" w:hAnsi="Verdana"/>
                        <w:color w:val="FFFFFF"/>
                        <w:sz w:val="16"/>
                        <w:szCs w:val="16"/>
                        <w:lang w:val="en-US"/>
                      </w:rPr>
                      <w:t xml:space="preserve"> – </w:t>
                    </w:r>
                    <w:r w:rsidR="00A41709" w:rsidRPr="00A41709">
                      <w:rPr>
                        <w:rFonts w:ascii="Verdana" w:hAnsi="Verdana"/>
                        <w:color w:val="FFFFFF"/>
                        <w:sz w:val="16"/>
                        <w:szCs w:val="16"/>
                        <w:lang w:val="en-US"/>
                      </w:rPr>
                      <w:t xml:space="preserve">Errors and </w:t>
                    </w:r>
                    <w:r w:rsidR="00A41709">
                      <w:rPr>
                        <w:rFonts w:ascii="Verdana" w:hAnsi="Verdana"/>
                        <w:color w:val="FFFFFF"/>
                        <w:sz w:val="16"/>
                        <w:szCs w:val="16"/>
                        <w:lang w:val="en-US"/>
                      </w:rPr>
                      <w:t>changes excepted</w:t>
                    </w:r>
                    <w:r w:rsidR="00970D96" w:rsidRPr="00A41709">
                      <w:rPr>
                        <w:rFonts w:ascii="Verdana" w:hAnsi="Verdana"/>
                        <w:color w:val="FFFFFF"/>
                        <w:sz w:val="16"/>
                        <w:szCs w:val="16"/>
                        <w:lang w:val="en-US"/>
                      </w:rPr>
                      <w:tab/>
                    </w:r>
                    <w:r w:rsidR="00970D96" w:rsidRPr="00A41709">
                      <w:rPr>
                        <w:rFonts w:ascii="Verdana" w:hAnsi="Verdana"/>
                        <w:color w:val="FFFFFF"/>
                        <w:sz w:val="16"/>
                        <w:szCs w:val="16"/>
                        <w:lang w:val="en-US"/>
                      </w:rPr>
                      <w:tab/>
                    </w:r>
                    <w:r w:rsidR="00970D96" w:rsidRPr="00A41709">
                      <w:rPr>
                        <w:rFonts w:ascii="Verdana" w:hAnsi="Verdana"/>
                        <w:color w:val="FFFFFF"/>
                        <w:sz w:val="16"/>
                        <w:szCs w:val="16"/>
                        <w:lang w:val="en-US"/>
                      </w:rPr>
                      <w:tab/>
                    </w:r>
                    <w:r w:rsidR="00395100" w:rsidRPr="00A41709">
                      <w:rPr>
                        <w:rFonts w:ascii="Verdana" w:hAnsi="Verdana"/>
                        <w:color w:val="FFFFFF"/>
                        <w:sz w:val="16"/>
                        <w:szCs w:val="16"/>
                        <w:lang w:val="en-US"/>
                      </w:rPr>
                      <w:tab/>
                    </w:r>
                    <w:r w:rsidR="00395100" w:rsidRPr="00A41709">
                      <w:rPr>
                        <w:rFonts w:ascii="Verdana" w:hAnsi="Verdana"/>
                        <w:color w:val="FFFFFF"/>
                        <w:sz w:val="16"/>
                        <w:szCs w:val="16"/>
                        <w:lang w:val="en-US"/>
                      </w:rPr>
                      <w:tab/>
                    </w:r>
                    <w:r w:rsidR="00395100" w:rsidRPr="00A41709">
                      <w:rPr>
                        <w:rFonts w:ascii="Verdana" w:hAnsi="Verdana"/>
                        <w:color w:val="FFFFFF"/>
                        <w:sz w:val="16"/>
                        <w:szCs w:val="16"/>
                        <w:lang w:val="en-US"/>
                      </w:rPr>
                      <w:tab/>
                    </w:r>
                    <w:r w:rsidR="00970D96" w:rsidRPr="00A41709">
                      <w:rPr>
                        <w:rFonts w:ascii="Verdana" w:hAnsi="Verdana"/>
                        <w:color w:val="FFFFFF"/>
                        <w:sz w:val="16"/>
                        <w:szCs w:val="16"/>
                        <w:lang w:val="en-US"/>
                      </w:rPr>
                      <w:t>www.tis-gmbh.</w:t>
                    </w:r>
                    <w:r w:rsidR="00A41709">
                      <w:rPr>
                        <w:rFonts w:ascii="Verdana" w:hAnsi="Verdana"/>
                        <w:color w:val="FFFFFF"/>
                        <w:sz w:val="16"/>
                        <w:szCs w:val="16"/>
                        <w:lang w:val="en-US"/>
                      </w:rPr>
                      <w:t>com</w:t>
                    </w:r>
                    <w:r w:rsidR="00970D96" w:rsidRPr="00A41709">
                      <w:rPr>
                        <w:rFonts w:ascii="Verdana" w:hAnsi="Verdana"/>
                        <w:color w:val="FFFFFF"/>
                        <w:sz w:val="16"/>
                        <w:szCs w:val="16"/>
                        <w:lang w:val="en-US"/>
                      </w:rPr>
                      <w:t xml:space="preserve"> </w:t>
                    </w:r>
                  </w:p>
                </w:txbxContent>
              </v:textbox>
            </v:shape>
          </w:pict>
        </mc:Fallback>
      </mc:AlternateContent>
    </w:r>
    <w:r>
      <w:rPr>
        <w:noProof/>
      </w:rPr>
      <w:drawing>
        <wp:inline distT="0" distB="0" distL="0" distR="0" wp14:anchorId="1AF8D29A" wp14:editId="58FBD9B3">
          <wp:extent cx="7581205" cy="403225"/>
          <wp:effectExtent l="0" t="0" r="1270" b="0"/>
          <wp:docPr id="2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ss_TIS_Wordvorlage_neu"/>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98022" cy="46794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E42BA" w14:textId="77777777" w:rsidR="000A5210" w:rsidRDefault="000A5210">
      <w:r>
        <w:separator/>
      </w:r>
    </w:p>
  </w:footnote>
  <w:footnote w:type="continuationSeparator" w:id="0">
    <w:p w14:paraId="0B4BA171" w14:textId="77777777" w:rsidR="000A5210" w:rsidRDefault="000A5210">
      <w:r>
        <w:continuationSeparator/>
      </w:r>
    </w:p>
  </w:footnote>
  <w:footnote w:type="continuationNotice" w:id="1">
    <w:p w14:paraId="2EEFE70D" w14:textId="77777777" w:rsidR="000A5210" w:rsidRDefault="000A52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6CA7A" w14:textId="6F2F2EEB" w:rsidR="00D47B6E" w:rsidRDefault="00E15BC4" w:rsidP="00DC21AF">
    <w:pPr>
      <w:pStyle w:val="Kategorie2psv"/>
      <w:ind w:left="-567"/>
    </w:pPr>
    <w:r>
      <w:rPr>
        <w:noProof/>
      </w:rPr>
      <mc:AlternateContent>
        <mc:Choice Requires="wps">
          <w:drawing>
            <wp:anchor distT="0" distB="0" distL="114300" distR="114300" simplePos="0" relativeHeight="251658242" behindDoc="0" locked="0" layoutInCell="1" allowOverlap="1" wp14:anchorId="1D22B376" wp14:editId="46016210">
              <wp:simplePos x="0" y="0"/>
              <wp:positionH relativeFrom="column">
                <wp:posOffset>4796155</wp:posOffset>
              </wp:positionH>
              <wp:positionV relativeFrom="paragraph">
                <wp:posOffset>609600</wp:posOffset>
              </wp:positionV>
              <wp:extent cx="2225675" cy="352425"/>
              <wp:effectExtent l="0" t="0" r="0" b="0"/>
              <wp:wrapNone/>
              <wp:docPr id="2" name="Textfeld 2"/>
              <wp:cNvGraphicFramePr/>
              <a:graphic xmlns:a="http://schemas.openxmlformats.org/drawingml/2006/main">
                <a:graphicData uri="http://schemas.microsoft.com/office/word/2010/wordprocessingShape">
                  <wps:wsp>
                    <wps:cNvSpPr txBox="1"/>
                    <wps:spPr>
                      <a:xfrm>
                        <a:off x="0" y="0"/>
                        <a:ext cx="2225675" cy="352425"/>
                      </a:xfrm>
                      <a:prstGeom prst="rect">
                        <a:avLst/>
                      </a:prstGeom>
                      <a:noFill/>
                      <a:ln w="6350">
                        <a:noFill/>
                      </a:ln>
                    </wps:spPr>
                    <wps:txbx>
                      <w:txbxContent>
                        <w:p w14:paraId="6D0CB2CC" w14:textId="05D81114" w:rsidR="00E15BC4" w:rsidRPr="00E15BC4" w:rsidRDefault="005F335C">
                          <w:pPr>
                            <w:rPr>
                              <w:rFonts w:ascii="Bliss 2" w:hAnsi="Bliss 2"/>
                              <w:color w:val="FFFFFF" w:themeColor="background1"/>
                              <w:sz w:val="28"/>
                              <w:szCs w:val="28"/>
                            </w:rPr>
                          </w:pPr>
                          <w:r>
                            <w:rPr>
                              <w:rFonts w:ascii="Bliss 2" w:hAnsi="Bliss 2"/>
                              <w:color w:val="FFFFFF" w:themeColor="background1"/>
                              <w:sz w:val="28"/>
                              <w:szCs w:val="28"/>
                            </w:rPr>
                            <w:t>TELEMATICS AWARD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2B376" id="_x0000_t202" coordsize="21600,21600" o:spt="202" path="m,l,21600r21600,l21600,xe">
              <v:stroke joinstyle="miter"/>
              <v:path gradientshapeok="t" o:connecttype="rect"/>
            </v:shapetype>
            <v:shape id="Textfeld 2" o:spid="_x0000_s1026" type="#_x0000_t202" style="position:absolute;left:0;text-align:left;margin-left:377.65pt;margin-top:48pt;width:175.25pt;height:27.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" filled="f" stroked="f" strokeweight=".5pt">
              <v:textbox>
                <w:txbxContent>
                  <w:p w14:paraId="6D0CB2CC" w14:textId="05D81114" w:rsidR="00E15BC4" w:rsidRPr="00E15BC4" w:rsidRDefault="005F335C">
                    <w:pPr>
                      <w:rPr>
                        <w:rFonts w:ascii="Bliss 2" w:hAnsi="Bliss 2"/>
                        <w:color w:val="FFFFFF" w:themeColor="background1"/>
                        <w:sz w:val="28"/>
                        <w:szCs w:val="28"/>
                      </w:rPr>
                    </w:pPr>
                    <w:r>
                      <w:rPr>
                        <w:rFonts w:ascii="Bliss 2" w:hAnsi="Bliss 2"/>
                        <w:color w:val="FFFFFF" w:themeColor="background1"/>
                        <w:sz w:val="28"/>
                        <w:szCs w:val="28"/>
                      </w:rPr>
                      <w:t>TELEMATICS AWARD 2024</w:t>
                    </w:r>
                  </w:p>
                </w:txbxContent>
              </v:textbox>
            </v:shape>
          </w:pict>
        </mc:Fallback>
      </mc:AlternateContent>
    </w:r>
    <w:r w:rsidR="00DC21AF">
      <w:rPr>
        <w:noProof/>
      </w:rPr>
      <mc:AlternateContent>
        <mc:Choice Requires="wps">
          <w:drawing>
            <wp:anchor distT="0" distB="0" distL="114300" distR="114300" simplePos="0" relativeHeight="251658240" behindDoc="0" locked="0" layoutInCell="1" allowOverlap="1" wp14:anchorId="2B01A4FC" wp14:editId="1F51BEE2">
              <wp:simplePos x="0" y="0"/>
              <wp:positionH relativeFrom="column">
                <wp:posOffset>5345430</wp:posOffset>
              </wp:positionH>
              <wp:positionV relativeFrom="paragraph">
                <wp:posOffset>285750</wp:posOffset>
              </wp:positionV>
              <wp:extent cx="1744980" cy="2762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0D94A" w14:textId="17D233FD" w:rsidR="00D47B6E" w:rsidRPr="00E15BC4" w:rsidRDefault="004B62CA" w:rsidP="004B62CA">
                          <w:pPr>
                            <w:jc w:val="right"/>
                            <w:rPr>
                              <w:rFonts w:ascii="Bliss 2" w:hAnsi="Bliss 2"/>
                              <w:sz w:val="22"/>
                              <w:szCs w:val="22"/>
                              <w:lang w:val="da"/>
                            </w:rPr>
                          </w:pPr>
                          <w:r w:rsidRPr="00E15BC4">
                            <w:rPr>
                              <w:rFonts w:ascii="Bliss 2" w:hAnsi="Bliss 2"/>
                              <w:color w:val="FFFFFF"/>
                              <w:sz w:val="22"/>
                              <w:szCs w:val="22"/>
                            </w:rPr>
                            <w:t>PR</w:t>
                          </w:r>
                          <w:r w:rsidR="00CC7E75">
                            <w:rPr>
                              <w:rFonts w:ascii="Bliss 2" w:hAnsi="Bliss 2"/>
                              <w:color w:val="FFFFFF"/>
                              <w:sz w:val="22"/>
                              <w:szCs w:val="22"/>
                            </w:rPr>
                            <w:t>ESS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1A4FC" id="Text Box 4" o:spid="_x0000_s1027" type="#_x0000_t202" style="position:absolute;left:0;text-align:left;margin-left:420.9pt;margin-top:22.5pt;width:137.4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" filled="f" stroked="f">
              <v:textbox>
                <w:txbxContent>
                  <w:p w14:paraId="4860D94A" w14:textId="17D233FD" w:rsidR="00D47B6E" w:rsidRPr="00E15BC4" w:rsidRDefault="004B62CA" w:rsidP="004B62CA">
                    <w:pPr>
                      <w:jc w:val="right"/>
                      <w:rPr>
                        <w:rFonts w:ascii="Bliss 2" w:hAnsi="Bliss 2"/>
                        <w:sz w:val="22"/>
                        <w:szCs w:val="22"/>
                        <w:lang w:val="da"/>
                      </w:rPr>
                    </w:pPr>
                    <w:r w:rsidRPr="00E15BC4">
                      <w:rPr>
                        <w:rFonts w:ascii="Bliss 2" w:hAnsi="Bliss 2"/>
                        <w:color w:val="FFFFFF"/>
                        <w:sz w:val="22"/>
                        <w:szCs w:val="22"/>
                      </w:rPr>
                      <w:t>PR</w:t>
                    </w:r>
                    <w:r w:rsidR="00CC7E75">
                      <w:rPr>
                        <w:rFonts w:ascii="Bliss 2" w:hAnsi="Bliss 2"/>
                        <w:color w:val="FFFFFF"/>
                        <w:sz w:val="22"/>
                        <w:szCs w:val="22"/>
                      </w:rPr>
                      <w:t>ESS RELEASE</w:t>
                    </w:r>
                  </w:p>
                </w:txbxContent>
              </v:textbox>
            </v:shape>
          </w:pict>
        </mc:Fallback>
      </mc:AlternateContent>
    </w:r>
    <w:r w:rsidR="00185183">
      <w:rPr>
        <w:noProof/>
      </w:rPr>
      <w:drawing>
        <wp:inline distT="0" distB="0" distL="0" distR="0" wp14:anchorId="57F66B9F" wp14:editId="79C1A96F">
          <wp:extent cx="7600950" cy="90414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
                  <a:stretch>
                    <a:fillRect/>
                  </a:stretch>
                </pic:blipFill>
                <pic:spPr bwMode="auto">
                  <a:xfrm>
                    <a:off x="0" y="0"/>
                    <a:ext cx="7600950" cy="904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E8D077"/>
    <w:multiLevelType w:val="hybridMultilevel"/>
    <w:tmpl w:val="A880515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C201E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886B4B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182E2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786F1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E9669C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F44955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578D4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3263D4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536598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E026BE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1F5468"/>
    <w:multiLevelType w:val="hybridMultilevel"/>
    <w:tmpl w:val="9D5699A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001C87"/>
    <w:multiLevelType w:val="hybridMultilevel"/>
    <w:tmpl w:val="3B7212B8"/>
    <w:lvl w:ilvl="0" w:tplc="853E4430">
      <w:start w:val="1"/>
      <w:numFmt w:val="decimal"/>
      <w:lvlText w:val="%1."/>
      <w:lvlJc w:val="left"/>
      <w:pPr>
        <w:ind w:left="630"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3" w15:restartNumberingAfterBreak="0">
    <w:nsid w:val="176C2DBB"/>
    <w:multiLevelType w:val="hybridMultilevel"/>
    <w:tmpl w:val="BBF2A4B2"/>
    <w:lvl w:ilvl="0" w:tplc="3A064AF2">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4" w15:restartNumberingAfterBreak="0">
    <w:nsid w:val="186648C0"/>
    <w:multiLevelType w:val="hybridMultilevel"/>
    <w:tmpl w:val="5C7EE5E2"/>
    <w:lvl w:ilvl="0" w:tplc="04070001">
      <w:start w:val="1"/>
      <w:numFmt w:val="bullet"/>
      <w:lvlText w:val=""/>
      <w:lvlJc w:val="left"/>
      <w:pPr>
        <w:ind w:left="536" w:hanging="360"/>
      </w:pPr>
      <w:rPr>
        <w:rFonts w:ascii="Symbol" w:hAnsi="Symbol" w:hint="default"/>
        <w:sz w:val="22"/>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15" w15:restartNumberingAfterBreak="0">
    <w:nsid w:val="18830CD8"/>
    <w:multiLevelType w:val="hybridMultilevel"/>
    <w:tmpl w:val="4C12ACC4"/>
    <w:lvl w:ilvl="0" w:tplc="F2A2DC76">
      <w:numFmt w:val="bullet"/>
      <w:lvlText w:val="-"/>
      <w:lvlJc w:val="left"/>
      <w:pPr>
        <w:ind w:left="536" w:hanging="360"/>
      </w:pPr>
      <w:rPr>
        <w:rFonts w:ascii="Bliss 2" w:eastAsia="Times New Roman" w:hAnsi="Bliss 2" w:cs="Times New Roman" w:hint="default"/>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16" w15:restartNumberingAfterBreak="0">
    <w:nsid w:val="1E8B7E42"/>
    <w:multiLevelType w:val="hybridMultilevel"/>
    <w:tmpl w:val="0944D6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4C70CD3"/>
    <w:multiLevelType w:val="hybridMultilevel"/>
    <w:tmpl w:val="AB14D31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7A6BDE"/>
    <w:multiLevelType w:val="multilevel"/>
    <w:tmpl w:val="F49CB13C"/>
    <w:lvl w:ilvl="0">
      <w:start w:val="1"/>
      <w:numFmt w:val="bullet"/>
      <w:lvlText w:val=""/>
      <w:lvlJc w:val="left"/>
      <w:pPr>
        <w:tabs>
          <w:tab w:val="num" w:pos="1069"/>
        </w:tabs>
        <w:ind w:left="879" w:hanging="170"/>
      </w:pPr>
      <w:rPr>
        <w:rFonts w:ascii="Symbol" w:hAnsi="Symbol" w:hint="default"/>
        <w:sz w:val="24"/>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505E4B"/>
    <w:multiLevelType w:val="hybridMultilevel"/>
    <w:tmpl w:val="5D0ACB1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210095"/>
    <w:multiLevelType w:val="hybridMultilevel"/>
    <w:tmpl w:val="ED38456E"/>
    <w:lvl w:ilvl="0" w:tplc="04070001">
      <w:start w:val="1"/>
      <w:numFmt w:val="bullet"/>
      <w:lvlText w:val=""/>
      <w:lvlJc w:val="left"/>
      <w:pPr>
        <w:ind w:left="536" w:hanging="360"/>
      </w:pPr>
      <w:rPr>
        <w:rFonts w:ascii="Symbol" w:hAnsi="Symbol" w:hint="default"/>
      </w:rPr>
    </w:lvl>
    <w:lvl w:ilvl="1" w:tplc="04070003">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21" w15:restartNumberingAfterBreak="0">
    <w:nsid w:val="44483035"/>
    <w:multiLevelType w:val="hybridMultilevel"/>
    <w:tmpl w:val="BA8E4E10"/>
    <w:lvl w:ilvl="0" w:tplc="0C8C9626">
      <w:numFmt w:val="bullet"/>
      <w:lvlText w:val="-"/>
      <w:lvlJc w:val="left"/>
      <w:pPr>
        <w:ind w:left="536" w:hanging="360"/>
      </w:pPr>
      <w:rPr>
        <w:rFonts w:ascii="Bliss 2" w:eastAsia="Times New Roman" w:hAnsi="Bliss 2" w:cs="Times New Roman" w:hint="default"/>
        <w:sz w:val="22"/>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22" w15:restartNumberingAfterBreak="0">
    <w:nsid w:val="4560250A"/>
    <w:multiLevelType w:val="hybridMultilevel"/>
    <w:tmpl w:val="3A60D84C"/>
    <w:lvl w:ilvl="0" w:tplc="04070001">
      <w:start w:val="1"/>
      <w:numFmt w:val="bullet"/>
      <w:lvlText w:val=""/>
      <w:lvlJc w:val="left"/>
      <w:pPr>
        <w:ind w:left="536" w:hanging="360"/>
      </w:pPr>
      <w:rPr>
        <w:rFonts w:ascii="Symbol" w:hAnsi="Symbol" w:hint="default"/>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23" w15:restartNumberingAfterBreak="0">
    <w:nsid w:val="4BF24B54"/>
    <w:multiLevelType w:val="hybridMultilevel"/>
    <w:tmpl w:val="9F3898CE"/>
    <w:lvl w:ilvl="0" w:tplc="67ACC038">
      <w:numFmt w:val="bullet"/>
      <w:lvlText w:val="-"/>
      <w:lvlJc w:val="left"/>
      <w:pPr>
        <w:ind w:left="536" w:hanging="360"/>
      </w:pPr>
      <w:rPr>
        <w:rFonts w:ascii="Bliss 2" w:eastAsia="Times New Roman" w:hAnsi="Bliss 2" w:cs="Times New Roman" w:hint="default"/>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24" w15:restartNumberingAfterBreak="0">
    <w:nsid w:val="552540F5"/>
    <w:multiLevelType w:val="hybridMultilevel"/>
    <w:tmpl w:val="F49CB13C"/>
    <w:lvl w:ilvl="0" w:tplc="45B6DBCE">
      <w:start w:val="1"/>
      <w:numFmt w:val="bullet"/>
      <w:pStyle w:val="StandardAbsatz"/>
      <w:lvlText w:val=""/>
      <w:lvlJc w:val="left"/>
      <w:pPr>
        <w:tabs>
          <w:tab w:val="num" w:pos="1069"/>
        </w:tabs>
        <w:ind w:left="879" w:hanging="170"/>
      </w:pPr>
      <w:rPr>
        <w:rFonts w:ascii="Symbol" w:hAnsi="Symbol" w:hint="default"/>
        <w:sz w:val="24"/>
      </w:rPr>
    </w:lvl>
    <w:lvl w:ilvl="1" w:tplc="E0F84B12">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E707F"/>
    <w:multiLevelType w:val="hybridMultilevel"/>
    <w:tmpl w:val="EE42E852"/>
    <w:lvl w:ilvl="0" w:tplc="04070001">
      <w:start w:val="1"/>
      <w:numFmt w:val="bullet"/>
      <w:lvlText w:val=""/>
      <w:lvlJc w:val="left"/>
      <w:pPr>
        <w:ind w:left="896" w:hanging="360"/>
      </w:pPr>
      <w:rPr>
        <w:rFonts w:ascii="Symbol" w:hAnsi="Symbol" w:hint="default"/>
      </w:rPr>
    </w:lvl>
    <w:lvl w:ilvl="1" w:tplc="04070003" w:tentative="1">
      <w:start w:val="1"/>
      <w:numFmt w:val="bullet"/>
      <w:lvlText w:val="o"/>
      <w:lvlJc w:val="left"/>
      <w:pPr>
        <w:ind w:left="1616" w:hanging="360"/>
      </w:pPr>
      <w:rPr>
        <w:rFonts w:ascii="Courier New" w:hAnsi="Courier New" w:cs="Courier New" w:hint="default"/>
      </w:rPr>
    </w:lvl>
    <w:lvl w:ilvl="2" w:tplc="04070005" w:tentative="1">
      <w:start w:val="1"/>
      <w:numFmt w:val="bullet"/>
      <w:lvlText w:val=""/>
      <w:lvlJc w:val="left"/>
      <w:pPr>
        <w:ind w:left="2336" w:hanging="360"/>
      </w:pPr>
      <w:rPr>
        <w:rFonts w:ascii="Wingdings" w:hAnsi="Wingdings" w:hint="default"/>
      </w:rPr>
    </w:lvl>
    <w:lvl w:ilvl="3" w:tplc="04070001" w:tentative="1">
      <w:start w:val="1"/>
      <w:numFmt w:val="bullet"/>
      <w:lvlText w:val=""/>
      <w:lvlJc w:val="left"/>
      <w:pPr>
        <w:ind w:left="3056" w:hanging="360"/>
      </w:pPr>
      <w:rPr>
        <w:rFonts w:ascii="Symbol" w:hAnsi="Symbol" w:hint="default"/>
      </w:rPr>
    </w:lvl>
    <w:lvl w:ilvl="4" w:tplc="04070003" w:tentative="1">
      <w:start w:val="1"/>
      <w:numFmt w:val="bullet"/>
      <w:lvlText w:val="o"/>
      <w:lvlJc w:val="left"/>
      <w:pPr>
        <w:ind w:left="3776" w:hanging="360"/>
      </w:pPr>
      <w:rPr>
        <w:rFonts w:ascii="Courier New" w:hAnsi="Courier New" w:cs="Courier New" w:hint="default"/>
      </w:rPr>
    </w:lvl>
    <w:lvl w:ilvl="5" w:tplc="04070005" w:tentative="1">
      <w:start w:val="1"/>
      <w:numFmt w:val="bullet"/>
      <w:lvlText w:val=""/>
      <w:lvlJc w:val="left"/>
      <w:pPr>
        <w:ind w:left="4496" w:hanging="360"/>
      </w:pPr>
      <w:rPr>
        <w:rFonts w:ascii="Wingdings" w:hAnsi="Wingdings" w:hint="default"/>
      </w:rPr>
    </w:lvl>
    <w:lvl w:ilvl="6" w:tplc="04070001" w:tentative="1">
      <w:start w:val="1"/>
      <w:numFmt w:val="bullet"/>
      <w:lvlText w:val=""/>
      <w:lvlJc w:val="left"/>
      <w:pPr>
        <w:ind w:left="5216" w:hanging="360"/>
      </w:pPr>
      <w:rPr>
        <w:rFonts w:ascii="Symbol" w:hAnsi="Symbol" w:hint="default"/>
      </w:rPr>
    </w:lvl>
    <w:lvl w:ilvl="7" w:tplc="04070003" w:tentative="1">
      <w:start w:val="1"/>
      <w:numFmt w:val="bullet"/>
      <w:lvlText w:val="o"/>
      <w:lvlJc w:val="left"/>
      <w:pPr>
        <w:ind w:left="5936" w:hanging="360"/>
      </w:pPr>
      <w:rPr>
        <w:rFonts w:ascii="Courier New" w:hAnsi="Courier New" w:cs="Courier New" w:hint="default"/>
      </w:rPr>
    </w:lvl>
    <w:lvl w:ilvl="8" w:tplc="04070005" w:tentative="1">
      <w:start w:val="1"/>
      <w:numFmt w:val="bullet"/>
      <w:lvlText w:val=""/>
      <w:lvlJc w:val="left"/>
      <w:pPr>
        <w:ind w:left="6656" w:hanging="360"/>
      </w:pPr>
      <w:rPr>
        <w:rFonts w:ascii="Wingdings" w:hAnsi="Wingdings" w:hint="default"/>
      </w:rPr>
    </w:lvl>
  </w:abstractNum>
  <w:abstractNum w:abstractNumId="26" w15:restartNumberingAfterBreak="0">
    <w:nsid w:val="67794B2A"/>
    <w:multiLevelType w:val="hybridMultilevel"/>
    <w:tmpl w:val="81AAD32C"/>
    <w:lvl w:ilvl="0" w:tplc="34BED84A">
      <w:start w:val="1"/>
      <w:numFmt w:val="bullet"/>
      <w:lvlText w:val=""/>
      <w:lvlJc w:val="left"/>
      <w:pPr>
        <w:tabs>
          <w:tab w:val="num" w:pos="1069"/>
        </w:tabs>
        <w:ind w:left="1069" w:hanging="360"/>
      </w:pPr>
      <w:rPr>
        <w:rFonts w:ascii="Wingdings" w:hAnsi="Wingdings" w:hint="default"/>
        <w:sz w:val="24"/>
      </w:rPr>
    </w:lvl>
    <w:lvl w:ilvl="1" w:tplc="E0F84B12">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BB3727"/>
    <w:multiLevelType w:val="hybridMultilevel"/>
    <w:tmpl w:val="3FB097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1BB5222"/>
    <w:multiLevelType w:val="hybridMultilevel"/>
    <w:tmpl w:val="75DC174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291D57"/>
    <w:multiLevelType w:val="hybridMultilevel"/>
    <w:tmpl w:val="6F2C8066"/>
    <w:lvl w:ilvl="0" w:tplc="04070001">
      <w:start w:val="1"/>
      <w:numFmt w:val="bullet"/>
      <w:lvlText w:val=""/>
      <w:lvlJc w:val="left"/>
      <w:pPr>
        <w:ind w:left="536" w:hanging="360"/>
      </w:pPr>
      <w:rPr>
        <w:rFonts w:ascii="Symbol" w:hAnsi="Symbol" w:hint="default"/>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30" w15:restartNumberingAfterBreak="0">
    <w:nsid w:val="77C87517"/>
    <w:multiLevelType w:val="hybridMultilevel"/>
    <w:tmpl w:val="6EECD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82D365C"/>
    <w:multiLevelType w:val="hybridMultilevel"/>
    <w:tmpl w:val="3762079C"/>
    <w:lvl w:ilvl="0" w:tplc="04070001">
      <w:start w:val="1"/>
      <w:numFmt w:val="bullet"/>
      <w:lvlText w:val=""/>
      <w:lvlJc w:val="left"/>
      <w:pPr>
        <w:ind w:left="536" w:hanging="360"/>
      </w:pPr>
      <w:rPr>
        <w:rFonts w:ascii="Symbol" w:hAnsi="Symbol" w:hint="default"/>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32" w15:restartNumberingAfterBreak="0">
    <w:nsid w:val="7C884D69"/>
    <w:multiLevelType w:val="hybridMultilevel"/>
    <w:tmpl w:val="EC2288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852188"/>
    <w:multiLevelType w:val="hybridMultilevel"/>
    <w:tmpl w:val="125485B2"/>
    <w:lvl w:ilvl="0" w:tplc="04070001">
      <w:start w:val="1"/>
      <w:numFmt w:val="bullet"/>
      <w:lvlText w:val=""/>
      <w:lvlJc w:val="left"/>
      <w:pPr>
        <w:ind w:left="3600" w:hanging="360"/>
      </w:pPr>
      <w:rPr>
        <w:rFonts w:ascii="Symbol" w:hAnsi="Symbol"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num w:numId="1" w16cid:durableId="297300630">
    <w:abstractNumId w:val="24"/>
  </w:num>
  <w:num w:numId="2" w16cid:durableId="1465198548">
    <w:abstractNumId w:val="32"/>
  </w:num>
  <w:num w:numId="3" w16cid:durableId="1147160433">
    <w:abstractNumId w:val="28"/>
  </w:num>
  <w:num w:numId="4" w16cid:durableId="678969726">
    <w:abstractNumId w:val="19"/>
  </w:num>
  <w:num w:numId="5" w16cid:durableId="185368266">
    <w:abstractNumId w:val="18"/>
  </w:num>
  <w:num w:numId="6" w16cid:durableId="1051272698">
    <w:abstractNumId w:val="26"/>
  </w:num>
  <w:num w:numId="7" w16cid:durableId="755857651">
    <w:abstractNumId w:val="10"/>
  </w:num>
  <w:num w:numId="8" w16cid:durableId="1490290445">
    <w:abstractNumId w:val="8"/>
  </w:num>
  <w:num w:numId="9" w16cid:durableId="1025331841">
    <w:abstractNumId w:val="7"/>
  </w:num>
  <w:num w:numId="10" w16cid:durableId="353774701">
    <w:abstractNumId w:val="6"/>
  </w:num>
  <w:num w:numId="11" w16cid:durableId="2092196947">
    <w:abstractNumId w:val="5"/>
  </w:num>
  <w:num w:numId="12" w16cid:durableId="742876909">
    <w:abstractNumId w:val="9"/>
  </w:num>
  <w:num w:numId="13" w16cid:durableId="1512644451">
    <w:abstractNumId w:val="4"/>
  </w:num>
  <w:num w:numId="14" w16cid:durableId="1822454746">
    <w:abstractNumId w:val="3"/>
  </w:num>
  <w:num w:numId="15" w16cid:durableId="2064212551">
    <w:abstractNumId w:val="2"/>
  </w:num>
  <w:num w:numId="16" w16cid:durableId="1983462162">
    <w:abstractNumId w:val="1"/>
  </w:num>
  <w:num w:numId="17" w16cid:durableId="784158190">
    <w:abstractNumId w:val="0"/>
  </w:num>
  <w:num w:numId="18" w16cid:durableId="1532647192">
    <w:abstractNumId w:val="11"/>
  </w:num>
  <w:num w:numId="19" w16cid:durableId="513344735">
    <w:abstractNumId w:val="17"/>
  </w:num>
  <w:num w:numId="20" w16cid:durableId="511333687">
    <w:abstractNumId w:val="12"/>
  </w:num>
  <w:num w:numId="21" w16cid:durableId="961612356">
    <w:abstractNumId w:val="23"/>
  </w:num>
  <w:num w:numId="22" w16cid:durableId="2040667324">
    <w:abstractNumId w:val="31"/>
  </w:num>
  <w:num w:numId="23" w16cid:durableId="488790052">
    <w:abstractNumId w:val="27"/>
  </w:num>
  <w:num w:numId="24" w16cid:durableId="1496916463">
    <w:abstractNumId w:val="21"/>
  </w:num>
  <w:num w:numId="25" w16cid:durableId="1776973099">
    <w:abstractNumId w:val="14"/>
  </w:num>
  <w:num w:numId="26" w16cid:durableId="1857693704">
    <w:abstractNumId w:val="25"/>
  </w:num>
  <w:num w:numId="27" w16cid:durableId="1881281059">
    <w:abstractNumId w:val="15"/>
  </w:num>
  <w:num w:numId="28" w16cid:durableId="705300741">
    <w:abstractNumId w:val="20"/>
  </w:num>
  <w:num w:numId="29" w16cid:durableId="1898786245">
    <w:abstractNumId w:val="29"/>
  </w:num>
  <w:num w:numId="30" w16cid:durableId="117917117">
    <w:abstractNumId w:val="22"/>
  </w:num>
  <w:num w:numId="31" w16cid:durableId="1642880535">
    <w:abstractNumId w:val="33"/>
  </w:num>
  <w:num w:numId="32" w16cid:durableId="965701051">
    <w:abstractNumId w:val="16"/>
  </w:num>
  <w:num w:numId="33" w16cid:durableId="1297838834">
    <w:abstractNumId w:val="13"/>
  </w:num>
  <w:num w:numId="34" w16cid:durableId="137693287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40"/>
    <w:rsid w:val="00032363"/>
    <w:rsid w:val="00034A07"/>
    <w:rsid w:val="00037FCD"/>
    <w:rsid w:val="00040556"/>
    <w:rsid w:val="0004472E"/>
    <w:rsid w:val="00046367"/>
    <w:rsid w:val="00054DF3"/>
    <w:rsid w:val="0005602E"/>
    <w:rsid w:val="00057CB8"/>
    <w:rsid w:val="00063283"/>
    <w:rsid w:val="00065259"/>
    <w:rsid w:val="00070565"/>
    <w:rsid w:val="00072539"/>
    <w:rsid w:val="00085650"/>
    <w:rsid w:val="00086221"/>
    <w:rsid w:val="000867BA"/>
    <w:rsid w:val="000942ED"/>
    <w:rsid w:val="000961DE"/>
    <w:rsid w:val="000A08E6"/>
    <w:rsid w:val="000A4D94"/>
    <w:rsid w:val="000A5210"/>
    <w:rsid w:val="000A71AF"/>
    <w:rsid w:val="000B3571"/>
    <w:rsid w:val="000B7C5A"/>
    <w:rsid w:val="000C36B4"/>
    <w:rsid w:val="000E657D"/>
    <w:rsid w:val="000E6BCA"/>
    <w:rsid w:val="001137D0"/>
    <w:rsid w:val="001138CC"/>
    <w:rsid w:val="00120628"/>
    <w:rsid w:val="001247CE"/>
    <w:rsid w:val="00132383"/>
    <w:rsid w:val="00133D83"/>
    <w:rsid w:val="00142748"/>
    <w:rsid w:val="00143A55"/>
    <w:rsid w:val="001471A6"/>
    <w:rsid w:val="001515D9"/>
    <w:rsid w:val="00161AFA"/>
    <w:rsid w:val="00162B72"/>
    <w:rsid w:val="00164166"/>
    <w:rsid w:val="0017131B"/>
    <w:rsid w:val="00177385"/>
    <w:rsid w:val="00185183"/>
    <w:rsid w:val="001970FA"/>
    <w:rsid w:val="001B19EA"/>
    <w:rsid w:val="001B235C"/>
    <w:rsid w:val="001C61EF"/>
    <w:rsid w:val="001C7CD5"/>
    <w:rsid w:val="001D0AD4"/>
    <w:rsid w:val="001D0F3F"/>
    <w:rsid w:val="001D123C"/>
    <w:rsid w:val="001D30CB"/>
    <w:rsid w:val="0020734B"/>
    <w:rsid w:val="00217A75"/>
    <w:rsid w:val="0023247A"/>
    <w:rsid w:val="0024671C"/>
    <w:rsid w:val="00252346"/>
    <w:rsid w:val="00260060"/>
    <w:rsid w:val="00260A41"/>
    <w:rsid w:val="00266802"/>
    <w:rsid w:val="00267668"/>
    <w:rsid w:val="002706D4"/>
    <w:rsid w:val="0027101C"/>
    <w:rsid w:val="002819CD"/>
    <w:rsid w:val="00285D89"/>
    <w:rsid w:val="00290EF0"/>
    <w:rsid w:val="002939B3"/>
    <w:rsid w:val="00293D37"/>
    <w:rsid w:val="002B4EE9"/>
    <w:rsid w:val="002C5BEB"/>
    <w:rsid w:val="002D1169"/>
    <w:rsid w:val="002D3614"/>
    <w:rsid w:val="002E1017"/>
    <w:rsid w:val="002E2AA2"/>
    <w:rsid w:val="002E3A25"/>
    <w:rsid w:val="002E4BA9"/>
    <w:rsid w:val="002E597C"/>
    <w:rsid w:val="002F27D0"/>
    <w:rsid w:val="002F79C5"/>
    <w:rsid w:val="0030320F"/>
    <w:rsid w:val="0031474B"/>
    <w:rsid w:val="003159B8"/>
    <w:rsid w:val="00331FCC"/>
    <w:rsid w:val="003339F0"/>
    <w:rsid w:val="00354AD8"/>
    <w:rsid w:val="00360FA4"/>
    <w:rsid w:val="00364BA4"/>
    <w:rsid w:val="00364DED"/>
    <w:rsid w:val="003717AE"/>
    <w:rsid w:val="00371DFE"/>
    <w:rsid w:val="00373924"/>
    <w:rsid w:val="00375578"/>
    <w:rsid w:val="00387128"/>
    <w:rsid w:val="00392064"/>
    <w:rsid w:val="003929A2"/>
    <w:rsid w:val="00395100"/>
    <w:rsid w:val="003A643C"/>
    <w:rsid w:val="003C0950"/>
    <w:rsid w:val="003C4B9D"/>
    <w:rsid w:val="003D7060"/>
    <w:rsid w:val="003E4033"/>
    <w:rsid w:val="00406276"/>
    <w:rsid w:val="0041236E"/>
    <w:rsid w:val="00421EE0"/>
    <w:rsid w:val="00423785"/>
    <w:rsid w:val="0042397A"/>
    <w:rsid w:val="0042756B"/>
    <w:rsid w:val="00430FA3"/>
    <w:rsid w:val="00433164"/>
    <w:rsid w:val="00435F37"/>
    <w:rsid w:val="004425FC"/>
    <w:rsid w:val="0044664F"/>
    <w:rsid w:val="00455FD8"/>
    <w:rsid w:val="00462C8D"/>
    <w:rsid w:val="00465300"/>
    <w:rsid w:val="00472958"/>
    <w:rsid w:val="004819BD"/>
    <w:rsid w:val="00487E1A"/>
    <w:rsid w:val="00490846"/>
    <w:rsid w:val="00493C4F"/>
    <w:rsid w:val="004B25B9"/>
    <w:rsid w:val="004B62CA"/>
    <w:rsid w:val="004D7915"/>
    <w:rsid w:val="004F6E79"/>
    <w:rsid w:val="00506B72"/>
    <w:rsid w:val="00517BBA"/>
    <w:rsid w:val="00531E06"/>
    <w:rsid w:val="00537A76"/>
    <w:rsid w:val="00556752"/>
    <w:rsid w:val="00567934"/>
    <w:rsid w:val="00567C11"/>
    <w:rsid w:val="005777D3"/>
    <w:rsid w:val="00577F15"/>
    <w:rsid w:val="00581F30"/>
    <w:rsid w:val="0058604F"/>
    <w:rsid w:val="00587B8A"/>
    <w:rsid w:val="00590CFF"/>
    <w:rsid w:val="00591A7C"/>
    <w:rsid w:val="005951C5"/>
    <w:rsid w:val="0059761F"/>
    <w:rsid w:val="005C481D"/>
    <w:rsid w:val="005C6923"/>
    <w:rsid w:val="005C7F3E"/>
    <w:rsid w:val="005F335C"/>
    <w:rsid w:val="005F5693"/>
    <w:rsid w:val="00604AB0"/>
    <w:rsid w:val="00615F2C"/>
    <w:rsid w:val="00621FA1"/>
    <w:rsid w:val="00626C0B"/>
    <w:rsid w:val="00632D93"/>
    <w:rsid w:val="00635657"/>
    <w:rsid w:val="0063724C"/>
    <w:rsid w:val="00640CD1"/>
    <w:rsid w:val="00645789"/>
    <w:rsid w:val="00646CDA"/>
    <w:rsid w:val="0065601E"/>
    <w:rsid w:val="006624FD"/>
    <w:rsid w:val="0066709E"/>
    <w:rsid w:val="0067055B"/>
    <w:rsid w:val="00671AFE"/>
    <w:rsid w:val="006734B8"/>
    <w:rsid w:val="00674D3A"/>
    <w:rsid w:val="00685724"/>
    <w:rsid w:val="006A35B3"/>
    <w:rsid w:val="006A6387"/>
    <w:rsid w:val="006B6590"/>
    <w:rsid w:val="006C4AF4"/>
    <w:rsid w:val="006E0A4B"/>
    <w:rsid w:val="006F37A4"/>
    <w:rsid w:val="006F3D3D"/>
    <w:rsid w:val="006F76E4"/>
    <w:rsid w:val="0070473C"/>
    <w:rsid w:val="00707E30"/>
    <w:rsid w:val="00710512"/>
    <w:rsid w:val="007110BA"/>
    <w:rsid w:val="007125A0"/>
    <w:rsid w:val="0072108F"/>
    <w:rsid w:val="007425F5"/>
    <w:rsid w:val="0074394E"/>
    <w:rsid w:val="00750ED3"/>
    <w:rsid w:val="00753F78"/>
    <w:rsid w:val="0076488D"/>
    <w:rsid w:val="007674ED"/>
    <w:rsid w:val="007739C9"/>
    <w:rsid w:val="0077774B"/>
    <w:rsid w:val="00790FCA"/>
    <w:rsid w:val="007A00AA"/>
    <w:rsid w:val="007B1408"/>
    <w:rsid w:val="007B53FA"/>
    <w:rsid w:val="007B6824"/>
    <w:rsid w:val="007C3FDB"/>
    <w:rsid w:val="007D38E5"/>
    <w:rsid w:val="007E1332"/>
    <w:rsid w:val="007F1A65"/>
    <w:rsid w:val="007F687C"/>
    <w:rsid w:val="00811775"/>
    <w:rsid w:val="00865DBC"/>
    <w:rsid w:val="00874D26"/>
    <w:rsid w:val="008771FC"/>
    <w:rsid w:val="00887EA6"/>
    <w:rsid w:val="008912E6"/>
    <w:rsid w:val="008A7562"/>
    <w:rsid w:val="008B2E0D"/>
    <w:rsid w:val="008B31D3"/>
    <w:rsid w:val="008B757C"/>
    <w:rsid w:val="008C2A70"/>
    <w:rsid w:val="008C44EB"/>
    <w:rsid w:val="008C63BC"/>
    <w:rsid w:val="008C6AE8"/>
    <w:rsid w:val="008D2209"/>
    <w:rsid w:val="008D7CF6"/>
    <w:rsid w:val="008E0109"/>
    <w:rsid w:val="008E5105"/>
    <w:rsid w:val="008F202D"/>
    <w:rsid w:val="009006F6"/>
    <w:rsid w:val="00900A74"/>
    <w:rsid w:val="009031B7"/>
    <w:rsid w:val="00905A75"/>
    <w:rsid w:val="009124B4"/>
    <w:rsid w:val="0092192D"/>
    <w:rsid w:val="00924DA0"/>
    <w:rsid w:val="00932097"/>
    <w:rsid w:val="0094356B"/>
    <w:rsid w:val="0094558B"/>
    <w:rsid w:val="00950085"/>
    <w:rsid w:val="00970D96"/>
    <w:rsid w:val="00971DCA"/>
    <w:rsid w:val="00973523"/>
    <w:rsid w:val="009811C5"/>
    <w:rsid w:val="0098627E"/>
    <w:rsid w:val="00997289"/>
    <w:rsid w:val="009A377C"/>
    <w:rsid w:val="009A66CE"/>
    <w:rsid w:val="009B177A"/>
    <w:rsid w:val="009C7889"/>
    <w:rsid w:val="009E133F"/>
    <w:rsid w:val="009F1066"/>
    <w:rsid w:val="00A00240"/>
    <w:rsid w:val="00A00D2B"/>
    <w:rsid w:val="00A35EAF"/>
    <w:rsid w:val="00A36A18"/>
    <w:rsid w:val="00A41709"/>
    <w:rsid w:val="00A44470"/>
    <w:rsid w:val="00A500AD"/>
    <w:rsid w:val="00A515B3"/>
    <w:rsid w:val="00A52AEC"/>
    <w:rsid w:val="00A53F2A"/>
    <w:rsid w:val="00A71A14"/>
    <w:rsid w:val="00A73085"/>
    <w:rsid w:val="00A73BB5"/>
    <w:rsid w:val="00AA222D"/>
    <w:rsid w:val="00AA2844"/>
    <w:rsid w:val="00AB0441"/>
    <w:rsid w:val="00AB7D37"/>
    <w:rsid w:val="00AC029C"/>
    <w:rsid w:val="00AE004B"/>
    <w:rsid w:val="00AF4612"/>
    <w:rsid w:val="00AF525B"/>
    <w:rsid w:val="00B11857"/>
    <w:rsid w:val="00B12AEB"/>
    <w:rsid w:val="00B13F1F"/>
    <w:rsid w:val="00B3216C"/>
    <w:rsid w:val="00B41825"/>
    <w:rsid w:val="00B56A27"/>
    <w:rsid w:val="00B67E0F"/>
    <w:rsid w:val="00B71542"/>
    <w:rsid w:val="00B75664"/>
    <w:rsid w:val="00B8056C"/>
    <w:rsid w:val="00B837F6"/>
    <w:rsid w:val="00B84F77"/>
    <w:rsid w:val="00B90F48"/>
    <w:rsid w:val="00BA148D"/>
    <w:rsid w:val="00BA27FC"/>
    <w:rsid w:val="00BB0728"/>
    <w:rsid w:val="00BB3923"/>
    <w:rsid w:val="00BB7716"/>
    <w:rsid w:val="00BB7B79"/>
    <w:rsid w:val="00BD779D"/>
    <w:rsid w:val="00BF0C5B"/>
    <w:rsid w:val="00BF1496"/>
    <w:rsid w:val="00BF4177"/>
    <w:rsid w:val="00BF446F"/>
    <w:rsid w:val="00C07A92"/>
    <w:rsid w:val="00C133B9"/>
    <w:rsid w:val="00C214D9"/>
    <w:rsid w:val="00C32EE3"/>
    <w:rsid w:val="00C434ED"/>
    <w:rsid w:val="00C47409"/>
    <w:rsid w:val="00C50687"/>
    <w:rsid w:val="00C526DD"/>
    <w:rsid w:val="00C5446B"/>
    <w:rsid w:val="00C72A10"/>
    <w:rsid w:val="00C7325F"/>
    <w:rsid w:val="00C7427C"/>
    <w:rsid w:val="00C85F51"/>
    <w:rsid w:val="00C872C5"/>
    <w:rsid w:val="00CA1835"/>
    <w:rsid w:val="00CA470D"/>
    <w:rsid w:val="00CA4EB6"/>
    <w:rsid w:val="00CA77A2"/>
    <w:rsid w:val="00CB57DE"/>
    <w:rsid w:val="00CB67E2"/>
    <w:rsid w:val="00CB70C4"/>
    <w:rsid w:val="00CC2DDE"/>
    <w:rsid w:val="00CC4E08"/>
    <w:rsid w:val="00CC5378"/>
    <w:rsid w:val="00CC7E75"/>
    <w:rsid w:val="00CD2752"/>
    <w:rsid w:val="00CF09C8"/>
    <w:rsid w:val="00CF1A44"/>
    <w:rsid w:val="00CF4133"/>
    <w:rsid w:val="00D0241E"/>
    <w:rsid w:val="00D2106B"/>
    <w:rsid w:val="00D213F0"/>
    <w:rsid w:val="00D2244C"/>
    <w:rsid w:val="00D22782"/>
    <w:rsid w:val="00D47B6E"/>
    <w:rsid w:val="00D51EE7"/>
    <w:rsid w:val="00D538AE"/>
    <w:rsid w:val="00D57C0D"/>
    <w:rsid w:val="00D57D1C"/>
    <w:rsid w:val="00D636AD"/>
    <w:rsid w:val="00D67801"/>
    <w:rsid w:val="00D71BD2"/>
    <w:rsid w:val="00D72A85"/>
    <w:rsid w:val="00D747ED"/>
    <w:rsid w:val="00D77735"/>
    <w:rsid w:val="00D77D37"/>
    <w:rsid w:val="00D86283"/>
    <w:rsid w:val="00D8697C"/>
    <w:rsid w:val="00D96686"/>
    <w:rsid w:val="00DA3A6D"/>
    <w:rsid w:val="00DB27D4"/>
    <w:rsid w:val="00DB4CF2"/>
    <w:rsid w:val="00DC07AC"/>
    <w:rsid w:val="00DC21AF"/>
    <w:rsid w:val="00DC3DED"/>
    <w:rsid w:val="00DC5AAE"/>
    <w:rsid w:val="00DF559D"/>
    <w:rsid w:val="00DF652C"/>
    <w:rsid w:val="00E00FEA"/>
    <w:rsid w:val="00E04C7A"/>
    <w:rsid w:val="00E04D80"/>
    <w:rsid w:val="00E15BC4"/>
    <w:rsid w:val="00E27BB9"/>
    <w:rsid w:val="00E338C4"/>
    <w:rsid w:val="00E435DE"/>
    <w:rsid w:val="00E44ADF"/>
    <w:rsid w:val="00E452DE"/>
    <w:rsid w:val="00E55DBC"/>
    <w:rsid w:val="00E57B6E"/>
    <w:rsid w:val="00E61418"/>
    <w:rsid w:val="00E65E0F"/>
    <w:rsid w:val="00E900F6"/>
    <w:rsid w:val="00E93C12"/>
    <w:rsid w:val="00EA2645"/>
    <w:rsid w:val="00EB42FC"/>
    <w:rsid w:val="00EC0F79"/>
    <w:rsid w:val="00ED27C6"/>
    <w:rsid w:val="00EE3031"/>
    <w:rsid w:val="00EF427F"/>
    <w:rsid w:val="00EF5A38"/>
    <w:rsid w:val="00F00182"/>
    <w:rsid w:val="00F00B8D"/>
    <w:rsid w:val="00F022A6"/>
    <w:rsid w:val="00F06F2C"/>
    <w:rsid w:val="00F108FE"/>
    <w:rsid w:val="00F15923"/>
    <w:rsid w:val="00F26041"/>
    <w:rsid w:val="00F33CAC"/>
    <w:rsid w:val="00F40312"/>
    <w:rsid w:val="00F60BF0"/>
    <w:rsid w:val="00F61962"/>
    <w:rsid w:val="00F65ED6"/>
    <w:rsid w:val="00F671BC"/>
    <w:rsid w:val="00F67B1B"/>
    <w:rsid w:val="00F84B00"/>
    <w:rsid w:val="00F940CE"/>
    <w:rsid w:val="00F96F3A"/>
    <w:rsid w:val="00FA0E66"/>
    <w:rsid w:val="00FA109C"/>
    <w:rsid w:val="00FA589A"/>
    <w:rsid w:val="00FB5259"/>
    <w:rsid w:val="00FD0103"/>
    <w:rsid w:val="00FD3A03"/>
    <w:rsid w:val="00FE20C2"/>
    <w:rsid w:val="00FE4F6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55F118"/>
  <w15:docId w15:val="{F0B1B3F7-ED5F-4CA3-B345-DFD6F242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E4033"/>
    <w:rPr>
      <w:sz w:val="24"/>
      <w:szCs w:val="24"/>
    </w:rPr>
  </w:style>
  <w:style w:type="paragraph" w:styleId="berschrift2">
    <w:name w:val="heading 2"/>
    <w:basedOn w:val="Standard"/>
    <w:next w:val="Standard"/>
    <w:qFormat/>
    <w:rsid w:val="00506B72"/>
    <w:pPr>
      <w:keepNext/>
      <w:spacing w:before="240" w:after="60"/>
      <w:outlineLvl w:val="1"/>
    </w:pPr>
    <w:rPr>
      <w:rFonts w:ascii="Arial" w:hAnsi="Arial" w:cs="Arial"/>
      <w:b/>
      <w:bCs/>
      <w:i/>
      <w:iCs/>
      <w:sz w:val="28"/>
      <w:szCs w:val="28"/>
    </w:rPr>
  </w:style>
  <w:style w:type="paragraph" w:styleId="berschrift4">
    <w:name w:val="heading 4"/>
    <w:basedOn w:val="Standard"/>
    <w:next w:val="Standard"/>
    <w:qFormat/>
    <w:rsid w:val="003E4033"/>
    <w:pPr>
      <w:keepNext/>
      <w:outlineLvl w:val="3"/>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B177A"/>
    <w:pPr>
      <w:tabs>
        <w:tab w:val="center" w:pos="4536"/>
        <w:tab w:val="right" w:pos="9072"/>
      </w:tabs>
    </w:pPr>
  </w:style>
  <w:style w:type="paragraph" w:styleId="Fuzeile">
    <w:name w:val="footer"/>
    <w:basedOn w:val="Standard"/>
    <w:rsid w:val="009B177A"/>
    <w:pPr>
      <w:tabs>
        <w:tab w:val="center" w:pos="4536"/>
        <w:tab w:val="right" w:pos="9072"/>
      </w:tabs>
    </w:pPr>
  </w:style>
  <w:style w:type="character" w:styleId="Seitenzahl">
    <w:name w:val="page number"/>
    <w:basedOn w:val="Absatz-Standardschriftart"/>
    <w:rsid w:val="00D51EE7"/>
  </w:style>
  <w:style w:type="paragraph" w:customStyle="1" w:styleId="Kategorie2psv">
    <w:name w:val="Kategorie2_psv³"/>
    <w:rsid w:val="003E4033"/>
    <w:rPr>
      <w:rFonts w:ascii="Arial" w:hAnsi="Arial"/>
      <w:b/>
      <w:color w:val="FFFFFF"/>
      <w:szCs w:val="24"/>
    </w:rPr>
  </w:style>
  <w:style w:type="paragraph" w:customStyle="1" w:styleId="berschrift1psv">
    <w:name w:val="Überschrift1_psv³"/>
    <w:rsid w:val="003E4033"/>
    <w:rPr>
      <w:rFonts w:ascii="Arial" w:hAnsi="Arial"/>
      <w:b/>
      <w:sz w:val="32"/>
      <w:szCs w:val="24"/>
    </w:rPr>
  </w:style>
  <w:style w:type="paragraph" w:customStyle="1" w:styleId="Fuzeilepsv">
    <w:name w:val="Fußzeile_psv³"/>
    <w:rsid w:val="003E4033"/>
    <w:rPr>
      <w:rFonts w:ascii="Arial" w:hAnsi="Arial"/>
      <w:szCs w:val="24"/>
    </w:rPr>
  </w:style>
  <w:style w:type="paragraph" w:customStyle="1" w:styleId="StandardAbsatz">
    <w:name w:val="Standard Absatz"/>
    <w:basedOn w:val="Standard"/>
    <w:rsid w:val="003E4033"/>
    <w:pPr>
      <w:numPr>
        <w:numId w:val="1"/>
      </w:numPr>
    </w:pPr>
  </w:style>
  <w:style w:type="character" w:customStyle="1" w:styleId="longtext">
    <w:name w:val="long_text"/>
    <w:basedOn w:val="Absatz-Standardschriftart"/>
    <w:rsid w:val="00A73BB5"/>
  </w:style>
  <w:style w:type="character" w:customStyle="1" w:styleId="longtextshorttext">
    <w:name w:val="long_text short_text"/>
    <w:basedOn w:val="Absatz-Standardschriftart"/>
    <w:rsid w:val="00E452DE"/>
  </w:style>
  <w:style w:type="character" w:customStyle="1" w:styleId="hps">
    <w:name w:val="hps"/>
    <w:basedOn w:val="Absatz-Standardschriftart"/>
    <w:rsid w:val="00E452DE"/>
  </w:style>
  <w:style w:type="table" w:styleId="Tabellenraster">
    <w:name w:val="Table Grid"/>
    <w:basedOn w:val="NormaleTabelle"/>
    <w:rsid w:val="00406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90F48"/>
    <w:rPr>
      <w:rFonts w:ascii="Tahoma" w:hAnsi="Tahoma" w:cs="Tahoma"/>
      <w:sz w:val="16"/>
      <w:szCs w:val="16"/>
    </w:rPr>
  </w:style>
  <w:style w:type="paragraph" w:customStyle="1" w:styleId="Default">
    <w:name w:val="Default"/>
    <w:rsid w:val="002B4EE9"/>
    <w:pPr>
      <w:autoSpaceDE w:val="0"/>
      <w:autoSpaceDN w:val="0"/>
      <w:adjustRightInd w:val="0"/>
    </w:pPr>
    <w:rPr>
      <w:rFonts w:ascii="Verdana" w:hAnsi="Verdana" w:cs="Verdana"/>
      <w:color w:val="000000"/>
      <w:sz w:val="24"/>
      <w:szCs w:val="24"/>
    </w:rPr>
  </w:style>
  <w:style w:type="character" w:customStyle="1" w:styleId="A5">
    <w:name w:val="A5"/>
    <w:rsid w:val="002B4EE9"/>
    <w:rPr>
      <w:rFonts w:cs="Verdana"/>
      <w:color w:val="000000"/>
      <w:sz w:val="22"/>
      <w:szCs w:val="22"/>
    </w:rPr>
  </w:style>
  <w:style w:type="character" w:customStyle="1" w:styleId="A8">
    <w:name w:val="A8"/>
    <w:rsid w:val="00E27BB9"/>
    <w:rPr>
      <w:rFonts w:cs="Verdana"/>
      <w:color w:val="000000"/>
      <w:sz w:val="20"/>
      <w:szCs w:val="20"/>
    </w:rPr>
  </w:style>
  <w:style w:type="character" w:customStyle="1" w:styleId="A7">
    <w:name w:val="A7"/>
    <w:rsid w:val="00E27BB9"/>
    <w:rPr>
      <w:rFonts w:cs="Verdana"/>
      <w:color w:val="000000"/>
      <w:sz w:val="20"/>
      <w:szCs w:val="20"/>
    </w:rPr>
  </w:style>
  <w:style w:type="paragraph" w:customStyle="1" w:styleId="Pa0">
    <w:name w:val="Pa0"/>
    <w:basedOn w:val="Default"/>
    <w:next w:val="Default"/>
    <w:rsid w:val="00EF427F"/>
    <w:pPr>
      <w:spacing w:line="241" w:lineRule="atLeast"/>
    </w:pPr>
    <w:rPr>
      <w:rFonts w:cs="Times New Roman"/>
      <w:color w:val="auto"/>
    </w:rPr>
  </w:style>
  <w:style w:type="character" w:customStyle="1" w:styleId="A0">
    <w:name w:val="A0"/>
    <w:rsid w:val="00EF427F"/>
    <w:rPr>
      <w:rFonts w:cs="Verdana"/>
      <w:i/>
      <w:iCs/>
      <w:color w:val="000000"/>
      <w:sz w:val="16"/>
      <w:szCs w:val="16"/>
    </w:rPr>
  </w:style>
  <w:style w:type="character" w:styleId="Fett">
    <w:name w:val="Strong"/>
    <w:basedOn w:val="Absatz-Standardschriftart"/>
    <w:qFormat/>
    <w:rsid w:val="001C7CD5"/>
    <w:rPr>
      <w:b/>
      <w:bCs/>
    </w:rPr>
  </w:style>
  <w:style w:type="paragraph" w:styleId="Listenabsatz">
    <w:name w:val="List Paragraph"/>
    <w:basedOn w:val="Standard"/>
    <w:uiPriority w:val="34"/>
    <w:qFormat/>
    <w:rsid w:val="00DC21AF"/>
    <w:pPr>
      <w:ind w:left="720"/>
      <w:contextualSpacing/>
    </w:pPr>
  </w:style>
  <w:style w:type="paragraph" w:styleId="Beschriftung">
    <w:name w:val="caption"/>
    <w:basedOn w:val="Standard"/>
    <w:next w:val="Standard"/>
    <w:unhideWhenUsed/>
    <w:qFormat/>
    <w:rsid w:val="00B75664"/>
    <w:pPr>
      <w:spacing w:after="200"/>
    </w:pPr>
    <w:rPr>
      <w:i/>
      <w:iCs/>
      <w:color w:val="1F497D" w:themeColor="text2"/>
      <w:sz w:val="18"/>
      <w:szCs w:val="18"/>
    </w:rPr>
  </w:style>
  <w:style w:type="character" w:styleId="Hyperlink">
    <w:name w:val="Hyperlink"/>
    <w:basedOn w:val="Absatz-Standardschriftart"/>
    <w:unhideWhenUsed/>
    <w:rsid w:val="00970D96"/>
    <w:rPr>
      <w:color w:val="0000FF" w:themeColor="hyperlink"/>
      <w:u w:val="single"/>
    </w:rPr>
  </w:style>
  <w:style w:type="character" w:styleId="NichtaufgelsteErwhnung">
    <w:name w:val="Unresolved Mention"/>
    <w:basedOn w:val="Absatz-Standardschriftart"/>
    <w:uiPriority w:val="99"/>
    <w:semiHidden/>
    <w:unhideWhenUsed/>
    <w:rsid w:val="00970D96"/>
    <w:rPr>
      <w:color w:val="605E5C"/>
      <w:shd w:val="clear" w:color="auto" w:fill="E1DFDD"/>
    </w:rPr>
  </w:style>
  <w:style w:type="character" w:customStyle="1" w:styleId="normaltextrun">
    <w:name w:val="normaltextrun"/>
    <w:basedOn w:val="Absatz-Standardschriftart"/>
    <w:rsid w:val="00E15BC4"/>
  </w:style>
  <w:style w:type="character" w:customStyle="1" w:styleId="eop">
    <w:name w:val="eop"/>
    <w:basedOn w:val="Absatz-Standardschriftart"/>
    <w:rsid w:val="00E15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18703">
      <w:bodyDiv w:val="1"/>
      <w:marLeft w:val="0"/>
      <w:marRight w:val="0"/>
      <w:marTop w:val="0"/>
      <w:marBottom w:val="0"/>
      <w:divBdr>
        <w:top w:val="none" w:sz="0" w:space="0" w:color="auto"/>
        <w:left w:val="none" w:sz="0" w:space="0" w:color="auto"/>
        <w:bottom w:val="none" w:sz="0" w:space="0" w:color="auto"/>
        <w:right w:val="none" w:sz="0" w:space="0" w:color="auto"/>
      </w:divBdr>
    </w:div>
    <w:div w:id="518548339">
      <w:bodyDiv w:val="1"/>
      <w:marLeft w:val="0"/>
      <w:marRight w:val="0"/>
      <w:marTop w:val="0"/>
      <w:marBottom w:val="0"/>
      <w:divBdr>
        <w:top w:val="none" w:sz="0" w:space="0" w:color="auto"/>
        <w:left w:val="none" w:sz="0" w:space="0" w:color="auto"/>
        <w:bottom w:val="none" w:sz="0" w:space="0" w:color="auto"/>
        <w:right w:val="none" w:sz="0" w:space="0" w:color="auto"/>
      </w:divBdr>
    </w:div>
    <w:div w:id="926226918">
      <w:bodyDiv w:val="1"/>
      <w:marLeft w:val="0"/>
      <w:marRight w:val="0"/>
      <w:marTop w:val="0"/>
      <w:marBottom w:val="0"/>
      <w:divBdr>
        <w:top w:val="none" w:sz="0" w:space="0" w:color="auto"/>
        <w:left w:val="none" w:sz="0" w:space="0" w:color="auto"/>
        <w:bottom w:val="none" w:sz="0" w:space="0" w:color="auto"/>
        <w:right w:val="none" w:sz="0" w:space="0" w:color="auto"/>
      </w:divBdr>
    </w:div>
    <w:div w:id="201198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a46bed-c84d-4754-8239-ca284fa43b84">
      <Terms xmlns="http://schemas.microsoft.com/office/infopath/2007/PartnerControls"/>
    </lcf76f155ced4ddcb4097134ff3c332f>
    <TaxCatchAll xmlns="2fcfccfe-82ed-4e24-b026-b3156fed24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6" ma:contentTypeDescription="Ein neues Dokument erstellen." ma:contentTypeScope="" ma:versionID="67f53d7af15be5360eb4060b45d283ab">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4820ea1ae26cdb17a7b7fa32530c5bf7"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1f472376-de97-4c7e-bb9a-f7f80aa84d4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534c96f9-2894-4485-8714-73c5bcfd87f4}"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0A9C5D-18BB-4523-9B52-1C756D554DB2}">
  <ds:schemaRefs>
    <ds:schemaRef ds:uri="http://schemas.microsoft.com/sharepoint/v3/contenttype/forms"/>
  </ds:schemaRefs>
</ds:datastoreItem>
</file>

<file path=customXml/itemProps2.xml><?xml version="1.0" encoding="utf-8"?>
<ds:datastoreItem xmlns:ds="http://schemas.openxmlformats.org/officeDocument/2006/customXml" ds:itemID="{C8EA543B-7D14-5542-B000-6A39A2F21BC6}">
  <ds:schemaRefs>
    <ds:schemaRef ds:uri="http://schemas.openxmlformats.org/officeDocument/2006/bibliography"/>
  </ds:schemaRefs>
</ds:datastoreItem>
</file>

<file path=customXml/itemProps3.xml><?xml version="1.0" encoding="utf-8"?>
<ds:datastoreItem xmlns:ds="http://schemas.openxmlformats.org/officeDocument/2006/customXml" ds:itemID="{38CA42E8-FD11-4D12-93E0-E1792DA6A2A7}">
  <ds:schemaRefs>
    <ds:schemaRef ds:uri="http://schemas.microsoft.com/office/2006/metadata/properties"/>
    <ds:schemaRef ds:uri="http://schemas.microsoft.com/office/infopath/2007/PartnerControls"/>
    <ds:schemaRef ds:uri="a7a46bed-c84d-4754-8239-ca284fa43b84"/>
    <ds:schemaRef ds:uri="2fcfccfe-82ed-4e24-b026-b3156fed24e3"/>
  </ds:schemaRefs>
</ds:datastoreItem>
</file>

<file path=customXml/itemProps4.xml><?xml version="1.0" encoding="utf-8"?>
<ds:datastoreItem xmlns:ds="http://schemas.openxmlformats.org/officeDocument/2006/customXml" ds:itemID="{1CDC1860-3DF4-456C-A1AF-6F4BBB15B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2105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TISLOG office Infodesk</vt:lpstr>
    </vt:vector>
  </TitlesOfParts>
  <Company>TIS GmbH</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TISLOG office Infodesk</dc:title>
  <dc:subject>Product Information (draft)</dc:subject>
  <dc:creator>Markus Vinke</dc:creator>
  <cp:lastModifiedBy>Aileen Tekampe</cp:lastModifiedBy>
  <cp:revision>71</cp:revision>
  <cp:lastPrinted>2021-08-25T12:08:00Z</cp:lastPrinted>
  <dcterms:created xsi:type="dcterms:W3CDTF">2021-10-11T03:06:00Z</dcterms:created>
  <dcterms:modified xsi:type="dcterms:W3CDTF">2023-10-25T11:52:00Z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ies>
</file>