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416EF902" w:rsidR="00F022A6" w:rsidRDefault="00C31CB2"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Jedem Kunden seinen Prozess</w:t>
      </w:r>
    </w:p>
    <w:p w14:paraId="236A9468" w14:textId="3EB382DB" w:rsidR="00713294" w:rsidRPr="00F022A6" w:rsidRDefault="00713294"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drawing>
          <wp:inline distT="0" distB="0" distL="0" distR="0" wp14:anchorId="74E65FD3" wp14:editId="37EA9DC6">
            <wp:extent cx="4629150" cy="1828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1828800"/>
                    </a:xfrm>
                    <a:prstGeom prst="rect">
                      <a:avLst/>
                    </a:prstGeom>
                    <a:noFill/>
                    <a:ln>
                      <a:noFill/>
                    </a:ln>
                  </pic:spPr>
                </pic:pic>
              </a:graphicData>
            </a:graphic>
          </wp:inline>
        </w:drawing>
      </w:r>
    </w:p>
    <w:p w14:paraId="5F848FB6"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Die Schweizer Christian Cavegn AG führt ihre 320 Fahrer mit Hilfe von TISLOG durch den Transportprozess und legt dabei einen besonderen Schwerpunkt auf das Gebinde-Management und kundenspezifische Prozesse.</w:t>
      </w:r>
    </w:p>
    <w:p w14:paraId="7B8A339F" w14:textId="77777777" w:rsid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Europaletten, Düsseldorfer, Trolleys, Fischboxen und vieles mehr: An den sieben landesweiten Standorten des Schweizer Logistikdienstleisters Christian Cavegn AG sind für rund 300 Kunden und etwa 4.000 Empfangsadressen mehr als 50 kundenspezifische Gebindearten im Umlauf. 100.000 dieser Ladungsträger und Umgebinde werden täglich bewegt und müssen beim Empfänger akribisch dokumentiert und bestenfalls direkt getauscht werden.</w:t>
      </w:r>
    </w:p>
    <w:p w14:paraId="29852136" w14:textId="77777777" w:rsidR="00915187" w:rsidRPr="00915187" w:rsidRDefault="00915187" w:rsidP="00915187">
      <w:pPr>
        <w:spacing w:line="360" w:lineRule="auto"/>
        <w:ind w:left="284"/>
        <w:jc w:val="both"/>
        <w:rPr>
          <w:rFonts w:ascii="Bliss 2" w:hAnsi="Bliss 2"/>
          <w:b/>
          <w:noProof/>
          <w:sz w:val="18"/>
          <w:szCs w:val="18"/>
          <w:lang w:val="en-US"/>
        </w:rPr>
      </w:pPr>
    </w:p>
    <w:p w14:paraId="7FEB5A49"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Fünfstellige Forderungen</w:t>
      </w:r>
    </w:p>
    <w:p w14:paraId="02F3A8B8" w14:textId="77777777" w:rsidR="00915187" w:rsidRPr="00915187" w:rsidRDefault="00915187" w:rsidP="00915187">
      <w:pPr>
        <w:spacing w:line="360" w:lineRule="auto"/>
        <w:ind w:left="284"/>
        <w:jc w:val="both"/>
        <w:rPr>
          <w:rFonts w:ascii="Bliss 2" w:hAnsi="Bliss 2"/>
          <w:bCs/>
          <w:noProof/>
          <w:sz w:val="18"/>
          <w:szCs w:val="18"/>
          <w:lang w:val="en-US"/>
        </w:rPr>
      </w:pPr>
      <w:r w:rsidRPr="00915187">
        <w:rPr>
          <w:rFonts w:ascii="Bliss 2" w:hAnsi="Bliss 2"/>
          <w:b/>
          <w:noProof/>
          <w:sz w:val="18"/>
          <w:szCs w:val="18"/>
          <w:lang w:val="en-US"/>
        </w:rPr>
        <w:t>„</w:t>
      </w:r>
      <w:r w:rsidRPr="00915187">
        <w:rPr>
          <w:rFonts w:ascii="Bliss 2" w:hAnsi="Bliss 2"/>
          <w:bCs/>
          <w:noProof/>
          <w:sz w:val="18"/>
          <w:szCs w:val="18"/>
          <w:lang w:val="en-US"/>
        </w:rPr>
        <w:t>Das Gebinde-Management ist im Stückgutverkehr ein entscheidendes Thema, das unsere Kosten ganz erheblich beeinflusst“, betont Robert Moze, der bei der Christian Cavegn AG als Projektleiter tätig ist. Differenzen beim Kontieren, mangelnde Kommunikation zwischen Fahrer und Versandleiter oder Unachtsamkeit bei der Rücknahme führen schnell zu Forderungen in fünfstelliger Höhe.</w:t>
      </w:r>
    </w:p>
    <w:p w14:paraId="589C5A9B" w14:textId="77777777" w:rsid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2018 hatte er deshalb gemeinsam mit dem Schweizer Systemhaus Querformat und der deutschen TIS GmbH das leicht konfigurierbare Telematiksystem TISLOG eingeführt, mit dem unter anderem auch das Handling der Ladungsträger optimiert werden sollte. Abgelöst wurde damit eine nur drei Jahre alte Lösung auf iPhone-Basis, die jedoch dem harten Transport-Alltag mit vielen Temperaturunterschieden nicht gewachsen war.</w:t>
      </w:r>
    </w:p>
    <w:p w14:paraId="7738CE0F" w14:textId="77777777" w:rsidR="00915187" w:rsidRPr="00915187" w:rsidRDefault="00915187" w:rsidP="00915187">
      <w:pPr>
        <w:spacing w:line="360" w:lineRule="auto"/>
        <w:ind w:left="284"/>
        <w:jc w:val="both"/>
        <w:rPr>
          <w:rFonts w:ascii="Bliss 2" w:hAnsi="Bliss 2"/>
          <w:bCs/>
          <w:noProof/>
          <w:sz w:val="18"/>
          <w:szCs w:val="18"/>
          <w:lang w:val="en-US"/>
        </w:rPr>
      </w:pPr>
    </w:p>
    <w:p w14:paraId="014CDC42"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Weitgehend integriert</w:t>
      </w:r>
    </w:p>
    <w:p w14:paraId="7CAA8253" w14:textId="77777777" w:rsidR="00915187" w:rsidRP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Während die Querformat AG schon seit 25 Jahren als IT-Dienstleister für den traditionsreichen Logistikdienstleister arbeitet, ist die Kooperation mit TIS noch wesentlich jünger. „Wir haben TIS vor zwei Jahren kennengelernt, als wir TISLOG bei unserem Tochterunternehmen Cargo Grischa eingeführt haben“, erinnert sich Moze. In diesem Zuge war auch die Schnittstelle zum konzernweit eingesetzten Transportmanagementsystem qLine eingerichtet worden.</w:t>
      </w:r>
    </w:p>
    <w:p w14:paraId="3456ACC1" w14:textId="77777777" w:rsid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qLine ist eine Entwicklung von Querformat und richtet sich an kleine und mittelständische Unternehmen verschiedener Branchen. Durch die weitgehende Integration von TISLOG in qLine können die Disponenten mit ihren gewohnten Monitoransichten arbeiten, ohne qLine verlassen zu müssen. Sämtliche Auftrags- und Tourdaten für die rund 3.000 täglichen Sendungen werden per Knopfdruck an den TISLOG-Server übergeben und von dort an die mobilen Fahrzeugcomputer übertragen. Diesbezüglich investierte Christian Cavegn für seine 320 Fahrer in das Zebra TC56 mit integriertem Scanner und die von TIS für europäische Trucks entwickelten Fahrzeughalterungen.</w:t>
      </w:r>
    </w:p>
    <w:p w14:paraId="6CCB66AD" w14:textId="77777777" w:rsidR="00915187" w:rsidRPr="00915187" w:rsidRDefault="00915187" w:rsidP="00915187">
      <w:pPr>
        <w:spacing w:line="360" w:lineRule="auto"/>
        <w:ind w:left="284"/>
        <w:jc w:val="both"/>
        <w:rPr>
          <w:rFonts w:ascii="Bliss 2" w:hAnsi="Bliss 2"/>
          <w:bCs/>
          <w:noProof/>
          <w:sz w:val="18"/>
          <w:szCs w:val="18"/>
          <w:lang w:val="en-US"/>
        </w:rPr>
      </w:pPr>
    </w:p>
    <w:p w14:paraId="7C2E3E34"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Schnell erlernbar</w:t>
      </w:r>
    </w:p>
    <w:p w14:paraId="151545C8" w14:textId="77777777" w:rsidR="00915187" w:rsidRP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 xml:space="preserve">Die Geräte verfügen über die TISLOG App, die jeden Fahrer Schritt für Schritt durch den Transportprozess führt. „An der Software gefiel uns von Anfang der selbst erklärende Aufbau, der von den Fahrern schnell erlernbar ist“, so Moze. Zudem sei TISLOG sehr leicht konfigurierbar und könne „durch das Setzen und Entfernen von Häkchen schnell an die individuellen </w:t>
      </w:r>
      <w:r w:rsidRPr="00915187">
        <w:rPr>
          <w:rFonts w:ascii="Bliss 2" w:hAnsi="Bliss 2"/>
          <w:bCs/>
          <w:noProof/>
          <w:sz w:val="18"/>
          <w:szCs w:val="18"/>
          <w:lang w:val="en-US"/>
        </w:rPr>
        <w:lastRenderedPageBreak/>
        <w:t>Anforderungen angepasst werden“. Das Zurückmelden der Sendungsstatus, der Be- und Entladezeiten oder der Schadensmeldungen mit Fotos an qLine erledigen die Fahrer digital per „Knopfdruck“ am Touchscreen. Gleiches gilt für die auf dem Display geleisteten Unterschriften der Empfänger. Kurz danach stehen die Daten in qLine zur Verfügung und können von dort an die Kunden weitergeleitet werden. „Wir müssen unseren Auftraggebern zeitnah nachweisen, dass die Ware ausgeliefert wurde“, berichtet Moze.</w:t>
      </w:r>
    </w:p>
    <w:p w14:paraId="6C22CAEB" w14:textId="77777777" w:rsid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Aufgrund der Erfahrungen bei Cargo Grischa konnte das Auftragsmanagement bei Christian Cavegn sehr schnell eingeführt werden. „Zwischen Kick-Off und GoLive am 1.Oktober 2018 vergingen gerade mal zehn Wochen, was angesichts der sieben einbezogenen Niederlassungen mit insgesamt 320 Fahrern eine beachtliche Leistung ist“, stellt Matthias Cahenzli, Geschäftsleiter und Mitinhaber der Querformat AG fest. In der vorgegebenen Zeit mussten nicht nur die mit der TISLOG App ausgerüsteten Mobilcomputer, sondern auch die Schulungsunterlagen in den Sprachen deutsch, französisch und italienisch bereitgestellt werden.</w:t>
      </w:r>
    </w:p>
    <w:p w14:paraId="247802E0" w14:textId="77777777" w:rsidR="00915187" w:rsidRPr="00915187" w:rsidRDefault="00915187" w:rsidP="00915187">
      <w:pPr>
        <w:spacing w:line="360" w:lineRule="auto"/>
        <w:ind w:left="284"/>
        <w:jc w:val="both"/>
        <w:rPr>
          <w:rFonts w:ascii="Bliss 2" w:hAnsi="Bliss 2"/>
          <w:bCs/>
          <w:noProof/>
          <w:sz w:val="18"/>
          <w:szCs w:val="18"/>
          <w:lang w:val="en-US"/>
        </w:rPr>
      </w:pPr>
    </w:p>
    <w:p w14:paraId="0DCF7B3B"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Kundenspezifische Regeln</w:t>
      </w:r>
    </w:p>
    <w:p w14:paraId="6BB74299" w14:textId="77777777" w:rsidR="00915187" w:rsidRP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Die noch größere Herausforderung bestand hier jedoch in der kundenspezifischen Abwicklung des Auftrags- und Gebinde-Managements. „Wir wollten eine Lösung, die dem Fahrer je nach Ablieferstelle und Kunden immer nur die jeweils relevanten Gebinde und Arbeitsschritte anzeigt“, erklärt Moze, der damit für die größtmögliche Übersicht auf den Displays der mobilen Computer sorgen wollte. Pro Lieferung befördern seine Fahrer bis zu 400 Gebinde, die selbst ohne Ware schon einen beachtlichen Wert darstellen.</w:t>
      </w:r>
    </w:p>
    <w:p w14:paraId="7082E250" w14:textId="77777777" w:rsidR="00915187"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Auf jeder Tour müssen bis zu 20 Empfänger mit unterschiedlichsten Anforderungen angesteuert werden. Bei manchen ist es mit einer einfachen Ablieferscannung getan und bei anderen müssen zum Beispiel die Leerbehälter unverzüglich getauscht werden. Jede Regel kann kundenspezifisch in TISLOG hinterlegt werden, so dass die Fahrer sicher und fehlerfrei durch den Prozess geführt werden. „Um dieses Ziel zu erreichen, hat uns TIS einige Sonderlösungen programmiert, was sehr gut geklappt hat“, bestätigt Moze und ergänzt: „Die Zusammenarbeit ist sehr angenehm, zumal ich meine Wünsche einfach per E-Mail formulieren kann, die dann bei TIS automatisch zugeordnet und in Lösungen umgesetzt werden.“</w:t>
      </w:r>
    </w:p>
    <w:p w14:paraId="1811A5F5" w14:textId="77777777" w:rsidR="00915187" w:rsidRPr="00915187" w:rsidRDefault="00915187" w:rsidP="00915187">
      <w:pPr>
        <w:spacing w:line="360" w:lineRule="auto"/>
        <w:ind w:left="284"/>
        <w:jc w:val="both"/>
        <w:rPr>
          <w:rFonts w:ascii="Bliss 2" w:hAnsi="Bliss 2"/>
          <w:bCs/>
          <w:noProof/>
          <w:sz w:val="18"/>
          <w:szCs w:val="18"/>
          <w:lang w:val="en-US"/>
        </w:rPr>
      </w:pPr>
    </w:p>
    <w:p w14:paraId="68310548" w14:textId="77777777" w:rsidR="00915187" w:rsidRPr="00915187" w:rsidRDefault="00915187" w:rsidP="00915187">
      <w:pPr>
        <w:spacing w:line="360" w:lineRule="auto"/>
        <w:ind w:left="284"/>
        <w:jc w:val="both"/>
        <w:rPr>
          <w:rFonts w:ascii="Bliss 2" w:hAnsi="Bliss 2"/>
          <w:b/>
          <w:noProof/>
          <w:sz w:val="18"/>
          <w:szCs w:val="18"/>
          <w:lang w:val="en-US"/>
        </w:rPr>
      </w:pPr>
      <w:r w:rsidRPr="00915187">
        <w:rPr>
          <w:rFonts w:ascii="Bliss 2" w:hAnsi="Bliss 2"/>
          <w:b/>
          <w:noProof/>
          <w:sz w:val="18"/>
          <w:szCs w:val="18"/>
          <w:lang w:val="en-US"/>
        </w:rPr>
        <w:t>Pragmatische Zwischenlösung</w:t>
      </w:r>
    </w:p>
    <w:p w14:paraId="26D0A765" w14:textId="3BA47C7D" w:rsidR="00B3216C" w:rsidRDefault="00915187" w:rsidP="00915187">
      <w:pPr>
        <w:spacing w:line="360" w:lineRule="auto"/>
        <w:ind w:left="284"/>
        <w:jc w:val="both"/>
        <w:rPr>
          <w:rFonts w:ascii="Bliss 2" w:hAnsi="Bliss 2"/>
          <w:bCs/>
          <w:noProof/>
          <w:sz w:val="18"/>
          <w:szCs w:val="18"/>
          <w:lang w:val="en-US"/>
        </w:rPr>
      </w:pPr>
      <w:r w:rsidRPr="00915187">
        <w:rPr>
          <w:rFonts w:ascii="Bliss 2" w:hAnsi="Bliss 2"/>
          <w:bCs/>
          <w:noProof/>
          <w:sz w:val="18"/>
          <w:szCs w:val="18"/>
          <w:lang w:val="en-US"/>
        </w:rPr>
        <w:t>Auf diese Flexibilität musste Moze zuletzt im September 2019 zurückgreifen. Damals hatte die Christian Cavegn AG ein weiteres Transportunternehmen übernommen, das möglichst schnell in die digitalen Prozesse des Logistikdienstleisters integriert werden musste. Die 25 betroffenen Fahrer waren es bis dato gewohnt, ihre Aufträge per E-Mail zu erhalten. Als pragmatische Zwischenlösung realisierte TIS eine neue Funktion für TISLOG, um auch die Mails mit dem TC56 abrufen zu können. „Solche Lösungen lassen sich nur mit einem mittelständischen Telematikanbieter realisieren, der trotz standardisierter Prozesse noch über eigene Entwickler-Kapazitäten verfügt“, ist Moze überzeugt. Fazit: Die Zusammenarbeit mit TIS wird wahrscheinlich noch viele Jahre andauern.</w:t>
      </w:r>
    </w:p>
    <w:p w14:paraId="3575D0A1" w14:textId="77777777" w:rsidR="00760F04" w:rsidRDefault="00760F04" w:rsidP="00915187">
      <w:pPr>
        <w:spacing w:line="360" w:lineRule="auto"/>
        <w:ind w:left="284"/>
        <w:jc w:val="both"/>
        <w:rPr>
          <w:rFonts w:ascii="Bliss 2" w:hAnsi="Bliss 2"/>
          <w:bCs/>
          <w:noProof/>
          <w:sz w:val="18"/>
          <w:szCs w:val="18"/>
          <w:lang w:val="en-US"/>
        </w:rPr>
      </w:pPr>
    </w:p>
    <w:p w14:paraId="4BE4D09F" w14:textId="77777777" w:rsidR="00760F04" w:rsidRPr="00760F04" w:rsidRDefault="00760F04" w:rsidP="00760F04">
      <w:pPr>
        <w:spacing w:line="360" w:lineRule="auto"/>
        <w:ind w:left="284"/>
        <w:jc w:val="both"/>
        <w:rPr>
          <w:rFonts w:ascii="Bliss 2" w:hAnsi="Bliss 2"/>
          <w:bCs/>
          <w:sz w:val="18"/>
          <w:lang w:val="en-US"/>
        </w:rPr>
      </w:pPr>
      <w:proofErr w:type="spellStart"/>
      <w:r w:rsidRPr="00760F04">
        <w:rPr>
          <w:rFonts w:ascii="Bliss 2" w:hAnsi="Bliss 2"/>
          <w:bCs/>
          <w:sz w:val="18"/>
          <w:lang w:val="en-US"/>
        </w:rPr>
        <w:t>Hintergrund</w:t>
      </w:r>
      <w:proofErr w:type="spellEnd"/>
      <w:r w:rsidRPr="00760F04">
        <w:rPr>
          <w:rFonts w:ascii="Bliss 2" w:hAnsi="Bliss 2"/>
          <w:bCs/>
          <w:sz w:val="18"/>
          <w:lang w:val="en-US"/>
        </w:rPr>
        <w:t xml:space="preserve"> Christian </w:t>
      </w:r>
      <w:proofErr w:type="spellStart"/>
      <w:r w:rsidRPr="00760F04">
        <w:rPr>
          <w:rFonts w:ascii="Bliss 2" w:hAnsi="Bliss 2"/>
          <w:bCs/>
          <w:sz w:val="18"/>
          <w:lang w:val="en-US"/>
        </w:rPr>
        <w:t>Cavegn</w:t>
      </w:r>
      <w:proofErr w:type="spellEnd"/>
      <w:r w:rsidRPr="00760F04">
        <w:rPr>
          <w:rFonts w:ascii="Bliss 2" w:hAnsi="Bliss 2"/>
          <w:bCs/>
          <w:sz w:val="18"/>
          <w:lang w:val="en-US"/>
        </w:rPr>
        <w:t xml:space="preserve"> AG:</w:t>
      </w:r>
    </w:p>
    <w:p w14:paraId="24243972" w14:textId="77777777" w:rsidR="00760F04" w:rsidRPr="00760F04" w:rsidRDefault="00760F04" w:rsidP="00760F04">
      <w:pPr>
        <w:spacing w:line="360" w:lineRule="auto"/>
        <w:ind w:left="284"/>
        <w:jc w:val="both"/>
        <w:rPr>
          <w:rFonts w:ascii="Bliss 2" w:hAnsi="Bliss 2"/>
          <w:bCs/>
          <w:sz w:val="18"/>
          <w:lang w:val="en-US"/>
        </w:rPr>
      </w:pPr>
      <w:r w:rsidRPr="00760F04">
        <w:rPr>
          <w:rFonts w:ascii="Bliss 2" w:hAnsi="Bliss 2"/>
          <w:bCs/>
          <w:sz w:val="18"/>
          <w:lang w:val="en-US"/>
        </w:rPr>
        <w:t xml:space="preserve">Die Christian </w:t>
      </w:r>
      <w:proofErr w:type="spellStart"/>
      <w:r w:rsidRPr="00760F04">
        <w:rPr>
          <w:rFonts w:ascii="Bliss 2" w:hAnsi="Bliss 2"/>
          <w:bCs/>
          <w:sz w:val="18"/>
          <w:lang w:val="en-US"/>
        </w:rPr>
        <w:t>Cavegn</w:t>
      </w:r>
      <w:proofErr w:type="spellEnd"/>
      <w:r w:rsidRPr="00760F04">
        <w:rPr>
          <w:rFonts w:ascii="Bliss 2" w:hAnsi="Bliss 2"/>
          <w:bCs/>
          <w:sz w:val="18"/>
          <w:lang w:val="en-US"/>
        </w:rPr>
        <w:t xml:space="preserve"> AG </w:t>
      </w:r>
      <w:proofErr w:type="spellStart"/>
      <w:r w:rsidRPr="00760F04">
        <w:rPr>
          <w:rFonts w:ascii="Bliss 2" w:hAnsi="Bliss 2"/>
          <w:bCs/>
          <w:sz w:val="18"/>
          <w:lang w:val="en-US"/>
        </w:rPr>
        <w:t>ist</w:t>
      </w:r>
      <w:proofErr w:type="spellEnd"/>
      <w:r w:rsidRPr="00760F04">
        <w:rPr>
          <w:rFonts w:ascii="Bliss 2" w:hAnsi="Bliss 2"/>
          <w:bCs/>
          <w:sz w:val="18"/>
          <w:lang w:val="en-US"/>
        </w:rPr>
        <w:t xml:space="preserve"> </w:t>
      </w:r>
      <w:proofErr w:type="spellStart"/>
      <w:r w:rsidRPr="00760F04">
        <w:rPr>
          <w:rFonts w:ascii="Bliss 2" w:hAnsi="Bliss 2"/>
          <w:bCs/>
          <w:sz w:val="18"/>
          <w:lang w:val="en-US"/>
        </w:rPr>
        <w:t>ein</w:t>
      </w:r>
      <w:proofErr w:type="spellEnd"/>
      <w:r w:rsidRPr="00760F04">
        <w:rPr>
          <w:rFonts w:ascii="Bliss 2" w:hAnsi="Bliss 2"/>
          <w:bCs/>
          <w:sz w:val="18"/>
          <w:lang w:val="en-US"/>
        </w:rPr>
        <w:t xml:space="preserve"> Schweizer </w:t>
      </w:r>
      <w:proofErr w:type="spellStart"/>
      <w:r w:rsidRPr="00760F04">
        <w:rPr>
          <w:rFonts w:ascii="Bliss 2" w:hAnsi="Bliss 2"/>
          <w:bCs/>
          <w:sz w:val="18"/>
          <w:lang w:val="en-US"/>
        </w:rPr>
        <w:t>Logistikdienstleister</w:t>
      </w:r>
      <w:proofErr w:type="spellEnd"/>
      <w:r w:rsidRPr="00760F04">
        <w:rPr>
          <w:rFonts w:ascii="Bliss 2" w:hAnsi="Bliss 2"/>
          <w:bCs/>
          <w:sz w:val="18"/>
          <w:lang w:val="en-US"/>
        </w:rPr>
        <w:t xml:space="preserve">, der </w:t>
      </w:r>
      <w:proofErr w:type="spellStart"/>
      <w:r w:rsidRPr="00760F04">
        <w:rPr>
          <w:rFonts w:ascii="Bliss 2" w:hAnsi="Bliss 2"/>
          <w:bCs/>
          <w:sz w:val="18"/>
          <w:lang w:val="en-US"/>
        </w:rPr>
        <w:t>sich</w:t>
      </w:r>
      <w:proofErr w:type="spellEnd"/>
      <w:r w:rsidRPr="00760F04">
        <w:rPr>
          <w:rFonts w:ascii="Bliss 2" w:hAnsi="Bliss 2"/>
          <w:bCs/>
          <w:sz w:val="18"/>
          <w:lang w:val="en-US"/>
        </w:rPr>
        <w:t xml:space="preserve"> auf </w:t>
      </w:r>
      <w:proofErr w:type="spellStart"/>
      <w:r w:rsidRPr="00760F04">
        <w:rPr>
          <w:rFonts w:ascii="Bliss 2" w:hAnsi="Bliss 2"/>
          <w:bCs/>
          <w:sz w:val="18"/>
          <w:lang w:val="en-US"/>
        </w:rPr>
        <w:t>Sammelgutverkehre</w:t>
      </w:r>
      <w:proofErr w:type="spellEnd"/>
      <w:r w:rsidRPr="00760F04">
        <w:rPr>
          <w:rFonts w:ascii="Bliss 2" w:hAnsi="Bliss 2"/>
          <w:bCs/>
          <w:sz w:val="18"/>
          <w:lang w:val="en-US"/>
        </w:rPr>
        <w:t xml:space="preserve"> und </w:t>
      </w:r>
      <w:proofErr w:type="spellStart"/>
      <w:r w:rsidRPr="00760F04">
        <w:rPr>
          <w:rFonts w:ascii="Bliss 2" w:hAnsi="Bliss 2"/>
          <w:bCs/>
          <w:sz w:val="18"/>
          <w:lang w:val="en-US"/>
        </w:rPr>
        <w:t>temperaturgeführte</w:t>
      </w:r>
      <w:proofErr w:type="spellEnd"/>
      <w:r w:rsidRPr="00760F04">
        <w:rPr>
          <w:rFonts w:ascii="Bliss 2" w:hAnsi="Bliss 2"/>
          <w:bCs/>
          <w:sz w:val="18"/>
          <w:lang w:val="en-US"/>
        </w:rPr>
        <w:t xml:space="preserve"> Transporte </w:t>
      </w:r>
      <w:proofErr w:type="spellStart"/>
      <w:r w:rsidRPr="00760F04">
        <w:rPr>
          <w:rFonts w:ascii="Bliss 2" w:hAnsi="Bliss 2"/>
          <w:bCs/>
          <w:sz w:val="18"/>
          <w:lang w:val="en-US"/>
        </w:rPr>
        <w:t>im</w:t>
      </w:r>
      <w:proofErr w:type="spellEnd"/>
      <w:r w:rsidRPr="00760F04">
        <w:rPr>
          <w:rFonts w:ascii="Bliss 2" w:hAnsi="Bliss 2"/>
          <w:bCs/>
          <w:sz w:val="18"/>
          <w:lang w:val="en-US"/>
        </w:rPr>
        <w:t xml:space="preserve"> </w:t>
      </w:r>
      <w:proofErr w:type="spellStart"/>
      <w:r w:rsidRPr="00760F04">
        <w:rPr>
          <w:rFonts w:ascii="Bliss 2" w:hAnsi="Bliss 2"/>
          <w:bCs/>
          <w:sz w:val="18"/>
          <w:lang w:val="en-US"/>
        </w:rPr>
        <w:t>Lebensmittelbereich</w:t>
      </w:r>
      <w:proofErr w:type="spellEnd"/>
      <w:r w:rsidRPr="00760F04">
        <w:rPr>
          <w:rFonts w:ascii="Bliss 2" w:hAnsi="Bliss 2"/>
          <w:bCs/>
          <w:sz w:val="18"/>
          <w:lang w:val="en-US"/>
        </w:rPr>
        <w:t xml:space="preserve"> </w:t>
      </w:r>
      <w:proofErr w:type="spellStart"/>
      <w:r w:rsidRPr="00760F04">
        <w:rPr>
          <w:rFonts w:ascii="Bliss 2" w:hAnsi="Bliss 2"/>
          <w:bCs/>
          <w:sz w:val="18"/>
          <w:lang w:val="en-US"/>
        </w:rPr>
        <w:t>spezialisiert</w:t>
      </w:r>
      <w:proofErr w:type="spellEnd"/>
      <w:r w:rsidRPr="00760F04">
        <w:rPr>
          <w:rFonts w:ascii="Bliss 2" w:hAnsi="Bliss 2"/>
          <w:bCs/>
          <w:sz w:val="18"/>
          <w:lang w:val="en-US"/>
        </w:rPr>
        <w:t xml:space="preserve"> hat. Das in </w:t>
      </w:r>
      <w:proofErr w:type="spellStart"/>
      <w:r w:rsidRPr="00760F04">
        <w:rPr>
          <w:rFonts w:ascii="Bliss 2" w:hAnsi="Bliss 2"/>
          <w:bCs/>
          <w:sz w:val="18"/>
          <w:lang w:val="en-US"/>
        </w:rPr>
        <w:t>vierter</w:t>
      </w:r>
      <w:proofErr w:type="spellEnd"/>
      <w:r w:rsidRPr="00760F04">
        <w:rPr>
          <w:rFonts w:ascii="Bliss 2" w:hAnsi="Bliss 2"/>
          <w:bCs/>
          <w:sz w:val="18"/>
          <w:lang w:val="en-US"/>
        </w:rPr>
        <w:t xml:space="preserve"> Generation </w:t>
      </w:r>
      <w:proofErr w:type="spellStart"/>
      <w:r w:rsidRPr="00760F04">
        <w:rPr>
          <w:rFonts w:ascii="Bliss 2" w:hAnsi="Bliss 2"/>
          <w:bCs/>
          <w:sz w:val="18"/>
          <w:lang w:val="en-US"/>
        </w:rPr>
        <w:t>inhabergeführte</w:t>
      </w:r>
      <w:proofErr w:type="spellEnd"/>
      <w:r w:rsidRPr="00760F04">
        <w:rPr>
          <w:rFonts w:ascii="Bliss 2" w:hAnsi="Bliss 2"/>
          <w:bCs/>
          <w:sz w:val="18"/>
          <w:lang w:val="en-US"/>
        </w:rPr>
        <w:t xml:space="preserve"> </w:t>
      </w:r>
      <w:proofErr w:type="spellStart"/>
      <w:r w:rsidRPr="00760F04">
        <w:rPr>
          <w:rFonts w:ascii="Bliss 2" w:hAnsi="Bliss 2"/>
          <w:bCs/>
          <w:sz w:val="18"/>
          <w:lang w:val="en-US"/>
        </w:rPr>
        <w:t>Familienunternehmen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verfügt</w:t>
      </w:r>
      <w:proofErr w:type="spellEnd"/>
      <w:r w:rsidRPr="00760F04">
        <w:rPr>
          <w:rFonts w:ascii="Bliss 2" w:hAnsi="Bliss 2"/>
          <w:bCs/>
          <w:sz w:val="18"/>
          <w:lang w:val="en-US"/>
        </w:rPr>
        <w:t xml:space="preserve"> </w:t>
      </w:r>
      <w:proofErr w:type="spellStart"/>
      <w:r w:rsidRPr="00760F04">
        <w:rPr>
          <w:rFonts w:ascii="Bliss 2" w:hAnsi="Bliss 2"/>
          <w:bCs/>
          <w:sz w:val="18"/>
          <w:lang w:val="en-US"/>
        </w:rPr>
        <w:t>über</w:t>
      </w:r>
      <w:proofErr w:type="spellEnd"/>
      <w:r w:rsidRPr="00760F04">
        <w:rPr>
          <w:rFonts w:ascii="Bliss 2" w:hAnsi="Bliss 2"/>
          <w:bCs/>
          <w:sz w:val="18"/>
          <w:lang w:val="en-US"/>
        </w:rPr>
        <w:t xml:space="preserve"> </w:t>
      </w:r>
      <w:proofErr w:type="spellStart"/>
      <w:r w:rsidRPr="00760F04">
        <w:rPr>
          <w:rFonts w:ascii="Bliss 2" w:hAnsi="Bliss 2"/>
          <w:bCs/>
          <w:sz w:val="18"/>
          <w:lang w:val="en-US"/>
        </w:rPr>
        <w:t>Lagerkapazitäten</w:t>
      </w:r>
      <w:proofErr w:type="spellEnd"/>
      <w:r w:rsidRPr="00760F04">
        <w:rPr>
          <w:rFonts w:ascii="Bliss 2" w:hAnsi="Bliss 2"/>
          <w:bCs/>
          <w:sz w:val="18"/>
          <w:lang w:val="en-US"/>
        </w:rPr>
        <w:t xml:space="preserve"> von </w:t>
      </w:r>
      <w:proofErr w:type="spellStart"/>
      <w:r w:rsidRPr="00760F04">
        <w:rPr>
          <w:rFonts w:ascii="Bliss 2" w:hAnsi="Bliss 2"/>
          <w:bCs/>
          <w:sz w:val="18"/>
          <w:lang w:val="en-US"/>
        </w:rPr>
        <w:t>rund</w:t>
      </w:r>
      <w:proofErr w:type="spellEnd"/>
      <w:r w:rsidRPr="00760F04">
        <w:rPr>
          <w:rFonts w:ascii="Bliss 2" w:hAnsi="Bliss 2"/>
          <w:bCs/>
          <w:sz w:val="18"/>
          <w:lang w:val="en-US"/>
        </w:rPr>
        <w:t xml:space="preserve"> 200.000 </w:t>
      </w:r>
      <w:proofErr w:type="spellStart"/>
      <w:r w:rsidRPr="00760F04">
        <w:rPr>
          <w:rFonts w:ascii="Bliss 2" w:hAnsi="Bliss 2"/>
          <w:bCs/>
          <w:sz w:val="18"/>
          <w:lang w:val="en-US"/>
        </w:rPr>
        <w:t>Palettenstellplätzen</w:t>
      </w:r>
      <w:proofErr w:type="spellEnd"/>
      <w:r w:rsidRPr="00760F04">
        <w:rPr>
          <w:rFonts w:ascii="Bliss 2" w:hAnsi="Bliss 2"/>
          <w:bCs/>
          <w:sz w:val="18"/>
          <w:lang w:val="en-US"/>
        </w:rPr>
        <w:t xml:space="preserve"> und </w:t>
      </w:r>
      <w:proofErr w:type="spellStart"/>
      <w:r w:rsidRPr="00760F04">
        <w:rPr>
          <w:rFonts w:ascii="Bliss 2" w:hAnsi="Bliss 2"/>
          <w:bCs/>
          <w:sz w:val="18"/>
          <w:lang w:val="en-US"/>
        </w:rPr>
        <w:t>einen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Fuhrpark</w:t>
      </w:r>
      <w:proofErr w:type="spellEnd"/>
      <w:r w:rsidRPr="00760F04">
        <w:rPr>
          <w:rFonts w:ascii="Bliss 2" w:hAnsi="Bliss 2"/>
          <w:bCs/>
          <w:sz w:val="18"/>
          <w:lang w:val="en-US"/>
        </w:rPr>
        <w:t xml:space="preserve"> </w:t>
      </w:r>
      <w:proofErr w:type="spellStart"/>
      <w:r w:rsidRPr="00760F04">
        <w:rPr>
          <w:rFonts w:ascii="Bliss 2" w:hAnsi="Bliss 2"/>
          <w:bCs/>
          <w:sz w:val="18"/>
          <w:lang w:val="en-US"/>
        </w:rPr>
        <w:t>mit</w:t>
      </w:r>
      <w:proofErr w:type="spellEnd"/>
      <w:r w:rsidRPr="00760F04">
        <w:rPr>
          <w:rFonts w:ascii="Bliss 2" w:hAnsi="Bliss 2"/>
          <w:bCs/>
          <w:sz w:val="18"/>
          <w:lang w:val="en-US"/>
        </w:rPr>
        <w:t xml:space="preserve"> 270 </w:t>
      </w:r>
      <w:proofErr w:type="spellStart"/>
      <w:r w:rsidRPr="00760F04">
        <w:rPr>
          <w:rFonts w:ascii="Bliss 2" w:hAnsi="Bliss 2"/>
          <w:bCs/>
          <w:sz w:val="18"/>
          <w:lang w:val="en-US"/>
        </w:rPr>
        <w:t>Sattel</w:t>
      </w:r>
      <w:proofErr w:type="spellEnd"/>
      <w:r w:rsidRPr="00760F04">
        <w:rPr>
          <w:rFonts w:ascii="Bliss 2" w:hAnsi="Bliss 2"/>
          <w:bCs/>
          <w:sz w:val="18"/>
          <w:lang w:val="en-US"/>
        </w:rPr>
        <w:t xml:space="preserve">- und </w:t>
      </w:r>
      <w:proofErr w:type="spellStart"/>
      <w:r w:rsidRPr="00760F04">
        <w:rPr>
          <w:rFonts w:ascii="Bliss 2" w:hAnsi="Bliss 2"/>
          <w:bCs/>
          <w:sz w:val="18"/>
          <w:lang w:val="en-US"/>
        </w:rPr>
        <w:t>Gliederzügen</w:t>
      </w:r>
      <w:proofErr w:type="spellEnd"/>
      <w:r w:rsidRPr="00760F04">
        <w:rPr>
          <w:rFonts w:ascii="Bliss 2" w:hAnsi="Bliss 2"/>
          <w:bCs/>
          <w:sz w:val="18"/>
          <w:lang w:val="en-US"/>
        </w:rPr>
        <w:t xml:space="preserve">, Motorwagen und </w:t>
      </w:r>
      <w:proofErr w:type="spellStart"/>
      <w:r w:rsidRPr="00760F04">
        <w:rPr>
          <w:rFonts w:ascii="Bliss 2" w:hAnsi="Bliss 2"/>
          <w:bCs/>
          <w:sz w:val="18"/>
          <w:lang w:val="en-US"/>
        </w:rPr>
        <w:t>Transportern</w:t>
      </w:r>
      <w:proofErr w:type="spellEnd"/>
      <w:r w:rsidRPr="00760F04">
        <w:rPr>
          <w:rFonts w:ascii="Bliss 2" w:hAnsi="Bliss 2"/>
          <w:bCs/>
          <w:sz w:val="18"/>
          <w:lang w:val="en-US"/>
        </w:rPr>
        <w:t xml:space="preserve">. </w:t>
      </w:r>
      <w:proofErr w:type="spellStart"/>
      <w:r w:rsidRPr="00760F04">
        <w:rPr>
          <w:rFonts w:ascii="Bliss 2" w:hAnsi="Bliss 2"/>
          <w:bCs/>
          <w:sz w:val="18"/>
          <w:lang w:val="en-US"/>
        </w:rPr>
        <w:t>Rund</w:t>
      </w:r>
      <w:proofErr w:type="spellEnd"/>
      <w:r w:rsidRPr="00760F04">
        <w:rPr>
          <w:rFonts w:ascii="Bliss 2" w:hAnsi="Bliss 2"/>
          <w:bCs/>
          <w:sz w:val="18"/>
          <w:lang w:val="en-US"/>
        </w:rPr>
        <w:t xml:space="preserve"> 420 Mitarbeiter </w:t>
      </w:r>
      <w:proofErr w:type="spellStart"/>
      <w:r w:rsidRPr="00760F04">
        <w:rPr>
          <w:rFonts w:ascii="Bliss 2" w:hAnsi="Bliss 2"/>
          <w:bCs/>
          <w:sz w:val="18"/>
          <w:lang w:val="en-US"/>
        </w:rPr>
        <w:t>bewältigen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mehr</w:t>
      </w:r>
      <w:proofErr w:type="spellEnd"/>
      <w:r w:rsidRPr="00760F04">
        <w:rPr>
          <w:rFonts w:ascii="Bliss 2" w:hAnsi="Bliss 2"/>
          <w:bCs/>
          <w:sz w:val="18"/>
          <w:lang w:val="en-US"/>
        </w:rPr>
        <w:t xml:space="preserve"> </w:t>
      </w:r>
      <w:proofErr w:type="spellStart"/>
      <w:r w:rsidRPr="00760F04">
        <w:rPr>
          <w:rFonts w:ascii="Bliss 2" w:hAnsi="Bliss 2"/>
          <w:bCs/>
          <w:sz w:val="18"/>
          <w:lang w:val="en-US"/>
        </w:rPr>
        <w:t>als</w:t>
      </w:r>
      <w:proofErr w:type="spellEnd"/>
      <w:r w:rsidRPr="00760F04">
        <w:rPr>
          <w:rFonts w:ascii="Bliss 2" w:hAnsi="Bliss 2"/>
          <w:bCs/>
          <w:sz w:val="18"/>
          <w:lang w:val="en-US"/>
        </w:rPr>
        <w:t xml:space="preserve"> </w:t>
      </w:r>
      <w:proofErr w:type="spellStart"/>
      <w:r w:rsidRPr="00760F04">
        <w:rPr>
          <w:rFonts w:ascii="Bliss 2" w:hAnsi="Bliss 2"/>
          <w:bCs/>
          <w:sz w:val="18"/>
          <w:lang w:val="en-US"/>
        </w:rPr>
        <w:t>eine</w:t>
      </w:r>
      <w:proofErr w:type="spellEnd"/>
      <w:r w:rsidRPr="00760F04">
        <w:rPr>
          <w:rFonts w:ascii="Bliss 2" w:hAnsi="Bliss 2"/>
          <w:bCs/>
          <w:sz w:val="18"/>
          <w:lang w:val="en-US"/>
        </w:rPr>
        <w:t xml:space="preserve"> </w:t>
      </w:r>
      <w:proofErr w:type="spellStart"/>
      <w:r w:rsidRPr="00760F04">
        <w:rPr>
          <w:rFonts w:ascii="Bliss 2" w:hAnsi="Bliss 2"/>
          <w:bCs/>
          <w:sz w:val="18"/>
          <w:lang w:val="en-US"/>
        </w:rPr>
        <w:t>Millionen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Transportaufträge</w:t>
      </w:r>
      <w:proofErr w:type="spellEnd"/>
      <w:r w:rsidRPr="00760F04">
        <w:rPr>
          <w:rFonts w:ascii="Bliss 2" w:hAnsi="Bliss 2"/>
          <w:bCs/>
          <w:sz w:val="18"/>
          <w:lang w:val="en-US"/>
        </w:rPr>
        <w:t xml:space="preserve"> pro </w:t>
      </w:r>
      <w:proofErr w:type="spellStart"/>
      <w:r w:rsidRPr="00760F04">
        <w:rPr>
          <w:rFonts w:ascii="Bliss 2" w:hAnsi="Bliss 2"/>
          <w:bCs/>
          <w:sz w:val="18"/>
          <w:lang w:val="en-US"/>
        </w:rPr>
        <w:t>Jahr</w:t>
      </w:r>
      <w:proofErr w:type="spellEnd"/>
      <w:r w:rsidRPr="00760F04">
        <w:rPr>
          <w:rFonts w:ascii="Bliss 2" w:hAnsi="Bliss 2"/>
          <w:bCs/>
          <w:sz w:val="18"/>
          <w:lang w:val="en-US"/>
        </w:rPr>
        <w:t xml:space="preserve"> und </w:t>
      </w:r>
      <w:proofErr w:type="spellStart"/>
      <w:r w:rsidRPr="00760F04">
        <w:rPr>
          <w:rFonts w:ascii="Bliss 2" w:hAnsi="Bliss 2"/>
          <w:bCs/>
          <w:sz w:val="18"/>
          <w:lang w:val="en-US"/>
        </w:rPr>
        <w:t>bewegen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dabei</w:t>
      </w:r>
      <w:proofErr w:type="spellEnd"/>
      <w:r w:rsidRPr="00760F04">
        <w:rPr>
          <w:rFonts w:ascii="Bliss 2" w:hAnsi="Bliss 2"/>
          <w:bCs/>
          <w:sz w:val="18"/>
          <w:lang w:val="en-US"/>
        </w:rPr>
        <w:t xml:space="preserve"> </w:t>
      </w:r>
      <w:proofErr w:type="spellStart"/>
      <w:r w:rsidRPr="00760F04">
        <w:rPr>
          <w:rFonts w:ascii="Bliss 2" w:hAnsi="Bliss 2"/>
          <w:bCs/>
          <w:sz w:val="18"/>
          <w:lang w:val="en-US"/>
        </w:rPr>
        <w:t>über</w:t>
      </w:r>
      <w:proofErr w:type="spellEnd"/>
      <w:r w:rsidRPr="00760F04">
        <w:rPr>
          <w:rFonts w:ascii="Bliss 2" w:hAnsi="Bliss 2"/>
          <w:bCs/>
          <w:sz w:val="18"/>
          <w:lang w:val="en-US"/>
        </w:rPr>
        <w:t xml:space="preserve"> 250.000 </w:t>
      </w:r>
      <w:proofErr w:type="spellStart"/>
      <w:r w:rsidRPr="00760F04">
        <w:rPr>
          <w:rFonts w:ascii="Bliss 2" w:hAnsi="Bliss 2"/>
          <w:bCs/>
          <w:sz w:val="18"/>
          <w:lang w:val="en-US"/>
        </w:rPr>
        <w:t>Tonnen</w:t>
      </w:r>
      <w:proofErr w:type="spellEnd"/>
      <w:r w:rsidRPr="00760F04">
        <w:rPr>
          <w:rFonts w:ascii="Bliss 2" w:hAnsi="Bliss 2"/>
          <w:bCs/>
          <w:sz w:val="18"/>
          <w:lang w:val="en-US"/>
        </w:rPr>
        <w:t>.</w:t>
      </w:r>
    </w:p>
    <w:p w14:paraId="1CBC85C2" w14:textId="77777777" w:rsidR="00760F04" w:rsidRPr="00760F04" w:rsidRDefault="00760F04" w:rsidP="00760F04">
      <w:pPr>
        <w:spacing w:line="360" w:lineRule="auto"/>
        <w:ind w:left="284"/>
        <w:jc w:val="both"/>
        <w:rPr>
          <w:rFonts w:ascii="Bliss 2" w:hAnsi="Bliss 2"/>
          <w:bCs/>
          <w:sz w:val="18"/>
          <w:lang w:val="en-US"/>
        </w:rPr>
      </w:pPr>
      <w:r w:rsidRPr="00760F04">
        <w:rPr>
          <w:rFonts w:ascii="Bliss 2" w:hAnsi="Bliss 2"/>
          <w:bCs/>
          <w:sz w:val="18"/>
          <w:lang w:val="en-US"/>
        </w:rPr>
        <w:t xml:space="preserve">Die </w:t>
      </w:r>
      <w:proofErr w:type="spellStart"/>
      <w:r w:rsidRPr="00760F04">
        <w:rPr>
          <w:rFonts w:ascii="Bliss 2" w:hAnsi="Bliss 2"/>
          <w:bCs/>
          <w:sz w:val="18"/>
          <w:lang w:val="en-US"/>
        </w:rPr>
        <w:t>im</w:t>
      </w:r>
      <w:proofErr w:type="spellEnd"/>
      <w:r w:rsidRPr="00760F04">
        <w:rPr>
          <w:rFonts w:ascii="Bliss 2" w:hAnsi="Bliss 2"/>
          <w:bCs/>
          <w:sz w:val="18"/>
          <w:lang w:val="en-US"/>
        </w:rPr>
        <w:t xml:space="preserve"> </w:t>
      </w:r>
      <w:proofErr w:type="spellStart"/>
      <w:r w:rsidRPr="00760F04">
        <w:rPr>
          <w:rFonts w:ascii="Bliss 2" w:hAnsi="Bliss 2"/>
          <w:bCs/>
          <w:sz w:val="18"/>
          <w:lang w:val="en-US"/>
        </w:rPr>
        <w:t>Jahr</w:t>
      </w:r>
      <w:proofErr w:type="spellEnd"/>
      <w:r w:rsidRPr="00760F04">
        <w:rPr>
          <w:rFonts w:ascii="Bliss 2" w:hAnsi="Bliss 2"/>
          <w:bCs/>
          <w:sz w:val="18"/>
          <w:lang w:val="en-US"/>
        </w:rPr>
        <w:t xml:space="preserve"> 1916 </w:t>
      </w:r>
      <w:proofErr w:type="spellStart"/>
      <w:r w:rsidRPr="00760F04">
        <w:rPr>
          <w:rFonts w:ascii="Bliss 2" w:hAnsi="Bliss 2"/>
          <w:bCs/>
          <w:sz w:val="18"/>
          <w:lang w:val="en-US"/>
        </w:rPr>
        <w:t>gegründete</w:t>
      </w:r>
      <w:proofErr w:type="spellEnd"/>
      <w:r w:rsidRPr="00760F04">
        <w:rPr>
          <w:rFonts w:ascii="Bliss 2" w:hAnsi="Bliss 2"/>
          <w:bCs/>
          <w:sz w:val="18"/>
          <w:lang w:val="en-US"/>
        </w:rPr>
        <w:t xml:space="preserve"> </w:t>
      </w:r>
      <w:proofErr w:type="spellStart"/>
      <w:r w:rsidRPr="00760F04">
        <w:rPr>
          <w:rFonts w:ascii="Bliss 2" w:hAnsi="Bliss 2"/>
          <w:bCs/>
          <w:sz w:val="18"/>
          <w:lang w:val="en-US"/>
        </w:rPr>
        <w:t>Spedition</w:t>
      </w:r>
      <w:proofErr w:type="spellEnd"/>
      <w:r w:rsidRPr="00760F04">
        <w:rPr>
          <w:rFonts w:ascii="Bliss 2" w:hAnsi="Bliss 2"/>
          <w:bCs/>
          <w:sz w:val="18"/>
          <w:lang w:val="en-US"/>
        </w:rPr>
        <w:t xml:space="preserve"> </w:t>
      </w:r>
      <w:proofErr w:type="spellStart"/>
      <w:r w:rsidRPr="00760F04">
        <w:rPr>
          <w:rFonts w:ascii="Bliss 2" w:hAnsi="Bliss 2"/>
          <w:bCs/>
          <w:sz w:val="18"/>
          <w:lang w:val="en-US"/>
        </w:rPr>
        <w:t>zählt</w:t>
      </w:r>
      <w:proofErr w:type="spellEnd"/>
      <w:r w:rsidRPr="00760F04">
        <w:rPr>
          <w:rFonts w:ascii="Bliss 2" w:hAnsi="Bliss 2"/>
          <w:bCs/>
          <w:sz w:val="18"/>
          <w:lang w:val="en-US"/>
        </w:rPr>
        <w:t xml:space="preserve"> </w:t>
      </w:r>
      <w:proofErr w:type="spellStart"/>
      <w:r w:rsidRPr="00760F04">
        <w:rPr>
          <w:rFonts w:ascii="Bliss 2" w:hAnsi="Bliss 2"/>
          <w:bCs/>
          <w:sz w:val="18"/>
          <w:lang w:val="en-US"/>
        </w:rPr>
        <w:t>heute</w:t>
      </w:r>
      <w:proofErr w:type="spellEnd"/>
      <w:r w:rsidRPr="00760F04">
        <w:rPr>
          <w:rFonts w:ascii="Bliss 2" w:hAnsi="Bliss 2"/>
          <w:bCs/>
          <w:sz w:val="18"/>
          <w:lang w:val="en-US"/>
        </w:rPr>
        <w:t xml:space="preserve"> </w:t>
      </w:r>
      <w:proofErr w:type="spellStart"/>
      <w:r w:rsidRPr="00760F04">
        <w:rPr>
          <w:rFonts w:ascii="Bliss 2" w:hAnsi="Bliss 2"/>
          <w:bCs/>
          <w:sz w:val="18"/>
          <w:lang w:val="en-US"/>
        </w:rPr>
        <w:t>zu</w:t>
      </w:r>
      <w:proofErr w:type="spellEnd"/>
      <w:r w:rsidRPr="00760F04">
        <w:rPr>
          <w:rFonts w:ascii="Bliss 2" w:hAnsi="Bliss 2"/>
          <w:bCs/>
          <w:sz w:val="18"/>
          <w:lang w:val="en-US"/>
        </w:rPr>
        <w:t xml:space="preserve"> den </w:t>
      </w:r>
      <w:proofErr w:type="spellStart"/>
      <w:r w:rsidRPr="00760F04">
        <w:rPr>
          <w:rFonts w:ascii="Bliss 2" w:hAnsi="Bliss 2"/>
          <w:bCs/>
          <w:sz w:val="18"/>
          <w:lang w:val="en-US"/>
        </w:rPr>
        <w:t>führenden</w:t>
      </w:r>
      <w:proofErr w:type="spellEnd"/>
      <w:r w:rsidRPr="00760F04">
        <w:rPr>
          <w:rFonts w:ascii="Bliss 2" w:hAnsi="Bliss 2"/>
          <w:bCs/>
          <w:sz w:val="18"/>
          <w:lang w:val="en-US"/>
        </w:rPr>
        <w:t xml:space="preserve"> </w:t>
      </w:r>
      <w:proofErr w:type="spellStart"/>
      <w:r w:rsidRPr="00760F04">
        <w:rPr>
          <w:rFonts w:ascii="Bliss 2" w:hAnsi="Bliss 2"/>
          <w:bCs/>
          <w:sz w:val="18"/>
          <w:lang w:val="en-US"/>
        </w:rPr>
        <w:t>Lebensmittellogistikunternehmen</w:t>
      </w:r>
      <w:proofErr w:type="spellEnd"/>
      <w:r w:rsidRPr="00760F04">
        <w:rPr>
          <w:rFonts w:ascii="Bliss 2" w:hAnsi="Bliss 2"/>
          <w:bCs/>
          <w:sz w:val="18"/>
          <w:lang w:val="en-US"/>
        </w:rPr>
        <w:t xml:space="preserve"> in der Schweiz. </w:t>
      </w:r>
      <w:proofErr w:type="spellStart"/>
      <w:r w:rsidRPr="00760F04">
        <w:rPr>
          <w:rFonts w:ascii="Bliss 2" w:hAnsi="Bliss 2"/>
          <w:bCs/>
          <w:sz w:val="18"/>
          <w:lang w:val="en-US"/>
        </w:rPr>
        <w:t>Neben</w:t>
      </w:r>
      <w:proofErr w:type="spellEnd"/>
      <w:r w:rsidRPr="00760F04">
        <w:rPr>
          <w:rFonts w:ascii="Bliss 2" w:hAnsi="Bliss 2"/>
          <w:bCs/>
          <w:sz w:val="18"/>
          <w:lang w:val="en-US"/>
        </w:rPr>
        <w:t xml:space="preserve"> dem </w:t>
      </w:r>
      <w:proofErr w:type="spellStart"/>
      <w:r w:rsidRPr="00760F04">
        <w:rPr>
          <w:rFonts w:ascii="Bliss 2" w:hAnsi="Bliss 2"/>
          <w:bCs/>
          <w:sz w:val="18"/>
          <w:lang w:val="en-US"/>
        </w:rPr>
        <w:t>Stammsitz</w:t>
      </w:r>
      <w:proofErr w:type="spellEnd"/>
      <w:r w:rsidRPr="00760F04">
        <w:rPr>
          <w:rFonts w:ascii="Bliss 2" w:hAnsi="Bliss 2"/>
          <w:bCs/>
          <w:sz w:val="18"/>
          <w:lang w:val="en-US"/>
        </w:rPr>
        <w:t xml:space="preserve"> </w:t>
      </w:r>
      <w:proofErr w:type="spellStart"/>
      <w:r w:rsidRPr="00760F04">
        <w:rPr>
          <w:rFonts w:ascii="Bliss 2" w:hAnsi="Bliss 2"/>
          <w:bCs/>
          <w:sz w:val="18"/>
          <w:lang w:val="en-US"/>
        </w:rPr>
        <w:t>Landquart</w:t>
      </w:r>
      <w:proofErr w:type="spellEnd"/>
      <w:r w:rsidRPr="00760F04">
        <w:rPr>
          <w:rFonts w:ascii="Bliss 2" w:hAnsi="Bliss 2"/>
          <w:bCs/>
          <w:sz w:val="18"/>
          <w:lang w:val="en-US"/>
        </w:rPr>
        <w:t xml:space="preserve"> </w:t>
      </w:r>
      <w:proofErr w:type="spellStart"/>
      <w:r w:rsidRPr="00760F04">
        <w:rPr>
          <w:rFonts w:ascii="Bliss 2" w:hAnsi="Bliss 2"/>
          <w:bCs/>
          <w:sz w:val="18"/>
          <w:lang w:val="en-US"/>
        </w:rPr>
        <w:t>betreibt</w:t>
      </w:r>
      <w:proofErr w:type="spellEnd"/>
      <w:r w:rsidRPr="00760F04">
        <w:rPr>
          <w:rFonts w:ascii="Bliss 2" w:hAnsi="Bliss 2"/>
          <w:bCs/>
          <w:sz w:val="18"/>
          <w:lang w:val="en-US"/>
        </w:rPr>
        <w:t xml:space="preserve"> die Christian </w:t>
      </w:r>
      <w:proofErr w:type="spellStart"/>
      <w:r w:rsidRPr="00760F04">
        <w:rPr>
          <w:rFonts w:ascii="Bliss 2" w:hAnsi="Bliss 2"/>
          <w:bCs/>
          <w:sz w:val="18"/>
          <w:lang w:val="en-US"/>
        </w:rPr>
        <w:t>Cavegn</w:t>
      </w:r>
      <w:proofErr w:type="spellEnd"/>
      <w:r w:rsidRPr="00760F04">
        <w:rPr>
          <w:rFonts w:ascii="Bliss 2" w:hAnsi="Bliss 2"/>
          <w:bCs/>
          <w:sz w:val="18"/>
          <w:lang w:val="en-US"/>
        </w:rPr>
        <w:t xml:space="preserve"> AG </w:t>
      </w:r>
      <w:proofErr w:type="spellStart"/>
      <w:r w:rsidRPr="00760F04">
        <w:rPr>
          <w:rFonts w:ascii="Bliss 2" w:hAnsi="Bliss 2"/>
          <w:bCs/>
          <w:sz w:val="18"/>
          <w:lang w:val="en-US"/>
        </w:rPr>
        <w:t>Umschlag</w:t>
      </w:r>
      <w:proofErr w:type="spellEnd"/>
      <w:r w:rsidRPr="00760F04">
        <w:rPr>
          <w:rFonts w:ascii="Bliss 2" w:hAnsi="Bliss 2"/>
          <w:bCs/>
          <w:sz w:val="18"/>
          <w:lang w:val="en-US"/>
        </w:rPr>
        <w:t xml:space="preserve">- und </w:t>
      </w:r>
      <w:proofErr w:type="spellStart"/>
      <w:r w:rsidRPr="00760F04">
        <w:rPr>
          <w:rFonts w:ascii="Bliss 2" w:hAnsi="Bliss 2"/>
          <w:bCs/>
          <w:sz w:val="18"/>
          <w:lang w:val="en-US"/>
        </w:rPr>
        <w:t>Verteillager</w:t>
      </w:r>
      <w:proofErr w:type="spellEnd"/>
      <w:r w:rsidRPr="00760F04">
        <w:rPr>
          <w:rFonts w:ascii="Bliss 2" w:hAnsi="Bliss 2"/>
          <w:bCs/>
          <w:sz w:val="18"/>
          <w:lang w:val="en-US"/>
        </w:rPr>
        <w:t xml:space="preserve"> in Basel, </w:t>
      </w:r>
      <w:proofErr w:type="spellStart"/>
      <w:r w:rsidRPr="00760F04">
        <w:rPr>
          <w:rFonts w:ascii="Bliss 2" w:hAnsi="Bliss 2"/>
          <w:bCs/>
          <w:sz w:val="18"/>
          <w:lang w:val="en-US"/>
        </w:rPr>
        <w:t>Bussigny</w:t>
      </w:r>
      <w:proofErr w:type="spellEnd"/>
      <w:r w:rsidRPr="00760F04">
        <w:rPr>
          <w:rFonts w:ascii="Bliss 2" w:hAnsi="Bliss 2"/>
          <w:bCs/>
          <w:sz w:val="18"/>
          <w:lang w:val="en-US"/>
        </w:rPr>
        <w:t xml:space="preserve">, </w:t>
      </w:r>
      <w:proofErr w:type="spellStart"/>
      <w:r w:rsidRPr="00760F04">
        <w:rPr>
          <w:rFonts w:ascii="Bliss 2" w:hAnsi="Bliss 2"/>
          <w:bCs/>
          <w:sz w:val="18"/>
          <w:lang w:val="en-US"/>
        </w:rPr>
        <w:t>Cadenazzo</w:t>
      </w:r>
      <w:proofErr w:type="spellEnd"/>
      <w:r w:rsidRPr="00760F04">
        <w:rPr>
          <w:rFonts w:ascii="Bliss 2" w:hAnsi="Bliss 2"/>
          <w:bCs/>
          <w:sz w:val="18"/>
          <w:lang w:val="en-US"/>
        </w:rPr>
        <w:t xml:space="preserve">, </w:t>
      </w:r>
      <w:proofErr w:type="spellStart"/>
      <w:r w:rsidRPr="00760F04">
        <w:rPr>
          <w:rFonts w:ascii="Bliss 2" w:hAnsi="Bliss 2"/>
          <w:bCs/>
          <w:sz w:val="18"/>
          <w:lang w:val="en-US"/>
        </w:rPr>
        <w:t>Gossau</w:t>
      </w:r>
      <w:proofErr w:type="spellEnd"/>
      <w:r w:rsidRPr="00760F04">
        <w:rPr>
          <w:rFonts w:ascii="Bliss 2" w:hAnsi="Bliss 2"/>
          <w:bCs/>
          <w:sz w:val="18"/>
          <w:lang w:val="en-US"/>
        </w:rPr>
        <w:t xml:space="preserve">, Kloten, </w:t>
      </w:r>
      <w:proofErr w:type="spellStart"/>
      <w:r w:rsidRPr="00760F04">
        <w:rPr>
          <w:rFonts w:ascii="Bliss 2" w:hAnsi="Bliss 2"/>
          <w:bCs/>
          <w:sz w:val="18"/>
          <w:lang w:val="en-US"/>
        </w:rPr>
        <w:t>Möhlin</w:t>
      </w:r>
      <w:proofErr w:type="spellEnd"/>
      <w:r w:rsidRPr="00760F04">
        <w:rPr>
          <w:rFonts w:ascii="Bliss 2" w:hAnsi="Bliss 2"/>
          <w:bCs/>
          <w:sz w:val="18"/>
          <w:lang w:val="en-US"/>
        </w:rPr>
        <w:t xml:space="preserve">, </w:t>
      </w:r>
      <w:proofErr w:type="spellStart"/>
      <w:r w:rsidRPr="00760F04">
        <w:rPr>
          <w:rFonts w:ascii="Bliss 2" w:hAnsi="Bliss 2"/>
          <w:bCs/>
          <w:sz w:val="18"/>
          <w:lang w:val="en-US"/>
        </w:rPr>
        <w:t>Schaffisheim</w:t>
      </w:r>
      <w:proofErr w:type="spellEnd"/>
      <w:r w:rsidRPr="00760F04">
        <w:rPr>
          <w:rFonts w:ascii="Bliss 2" w:hAnsi="Bliss 2"/>
          <w:bCs/>
          <w:sz w:val="18"/>
          <w:lang w:val="en-US"/>
        </w:rPr>
        <w:t xml:space="preserve"> und Sion. </w:t>
      </w:r>
      <w:proofErr w:type="spellStart"/>
      <w:r w:rsidRPr="00760F04">
        <w:rPr>
          <w:rFonts w:ascii="Bliss 2" w:hAnsi="Bliss 2"/>
          <w:bCs/>
          <w:sz w:val="18"/>
          <w:lang w:val="en-US"/>
        </w:rPr>
        <w:t>Im</w:t>
      </w:r>
      <w:proofErr w:type="spellEnd"/>
      <w:r w:rsidRPr="00760F04">
        <w:rPr>
          <w:rFonts w:ascii="Bliss 2" w:hAnsi="Bliss 2"/>
          <w:bCs/>
          <w:sz w:val="18"/>
          <w:lang w:val="en-US"/>
        </w:rPr>
        <w:t xml:space="preserve"> Non-Food-</w:t>
      </w:r>
      <w:proofErr w:type="spellStart"/>
      <w:r w:rsidRPr="00760F04">
        <w:rPr>
          <w:rFonts w:ascii="Bliss 2" w:hAnsi="Bliss 2"/>
          <w:bCs/>
          <w:sz w:val="18"/>
          <w:lang w:val="en-US"/>
        </w:rPr>
        <w:t>Bereich</w:t>
      </w:r>
      <w:proofErr w:type="spellEnd"/>
      <w:r w:rsidRPr="00760F04">
        <w:rPr>
          <w:rFonts w:ascii="Bliss 2" w:hAnsi="Bliss 2"/>
          <w:bCs/>
          <w:sz w:val="18"/>
          <w:lang w:val="en-US"/>
        </w:rPr>
        <w:t xml:space="preserve"> </w:t>
      </w:r>
      <w:proofErr w:type="spellStart"/>
      <w:r w:rsidRPr="00760F04">
        <w:rPr>
          <w:rFonts w:ascii="Bliss 2" w:hAnsi="Bliss 2"/>
          <w:bCs/>
          <w:sz w:val="18"/>
          <w:lang w:val="en-US"/>
        </w:rPr>
        <w:t>ist</w:t>
      </w:r>
      <w:proofErr w:type="spellEnd"/>
      <w:r w:rsidRPr="00760F04">
        <w:rPr>
          <w:rFonts w:ascii="Bliss 2" w:hAnsi="Bliss 2"/>
          <w:bCs/>
          <w:sz w:val="18"/>
          <w:lang w:val="en-US"/>
        </w:rPr>
        <w:t xml:space="preserve"> Christian </w:t>
      </w:r>
      <w:proofErr w:type="spellStart"/>
      <w:r w:rsidRPr="00760F04">
        <w:rPr>
          <w:rFonts w:ascii="Bliss 2" w:hAnsi="Bliss 2"/>
          <w:bCs/>
          <w:sz w:val="18"/>
          <w:lang w:val="en-US"/>
        </w:rPr>
        <w:t>Cavegn</w:t>
      </w:r>
      <w:proofErr w:type="spellEnd"/>
      <w:r w:rsidRPr="00760F04">
        <w:rPr>
          <w:rFonts w:ascii="Bliss 2" w:hAnsi="Bliss 2"/>
          <w:bCs/>
          <w:sz w:val="18"/>
          <w:lang w:val="en-US"/>
        </w:rPr>
        <w:t xml:space="preserve"> </w:t>
      </w:r>
      <w:proofErr w:type="spellStart"/>
      <w:r w:rsidRPr="00760F04">
        <w:rPr>
          <w:rFonts w:ascii="Bliss 2" w:hAnsi="Bliss 2"/>
          <w:bCs/>
          <w:sz w:val="18"/>
          <w:lang w:val="en-US"/>
        </w:rPr>
        <w:t>über</w:t>
      </w:r>
      <w:proofErr w:type="spellEnd"/>
      <w:r w:rsidRPr="00760F04">
        <w:rPr>
          <w:rFonts w:ascii="Bliss 2" w:hAnsi="Bliss 2"/>
          <w:bCs/>
          <w:sz w:val="18"/>
          <w:lang w:val="en-US"/>
        </w:rPr>
        <w:t xml:space="preserve"> die </w:t>
      </w:r>
      <w:proofErr w:type="spellStart"/>
      <w:r w:rsidRPr="00760F04">
        <w:rPr>
          <w:rFonts w:ascii="Bliss 2" w:hAnsi="Bliss 2"/>
          <w:bCs/>
          <w:sz w:val="18"/>
          <w:lang w:val="en-US"/>
        </w:rPr>
        <w:t>Tochter</w:t>
      </w:r>
      <w:proofErr w:type="spellEnd"/>
      <w:r w:rsidRPr="00760F04">
        <w:rPr>
          <w:rFonts w:ascii="Bliss 2" w:hAnsi="Bliss 2"/>
          <w:bCs/>
          <w:sz w:val="18"/>
          <w:lang w:val="en-US"/>
        </w:rPr>
        <w:t xml:space="preserve"> Cargo </w:t>
      </w:r>
      <w:proofErr w:type="spellStart"/>
      <w:r w:rsidRPr="00760F04">
        <w:rPr>
          <w:rFonts w:ascii="Bliss 2" w:hAnsi="Bliss 2"/>
          <w:bCs/>
          <w:sz w:val="18"/>
          <w:lang w:val="en-US"/>
        </w:rPr>
        <w:t>Grischa</w:t>
      </w:r>
      <w:proofErr w:type="spellEnd"/>
      <w:r w:rsidRPr="00760F04">
        <w:rPr>
          <w:rFonts w:ascii="Bliss 2" w:hAnsi="Bliss 2"/>
          <w:bCs/>
          <w:sz w:val="18"/>
          <w:lang w:val="en-US"/>
        </w:rPr>
        <w:t xml:space="preserve"> AG </w:t>
      </w:r>
      <w:proofErr w:type="spellStart"/>
      <w:r w:rsidRPr="00760F04">
        <w:rPr>
          <w:rFonts w:ascii="Bliss 2" w:hAnsi="Bliss 2"/>
          <w:bCs/>
          <w:sz w:val="18"/>
          <w:lang w:val="en-US"/>
        </w:rPr>
        <w:t>aktiv</w:t>
      </w:r>
      <w:proofErr w:type="spellEnd"/>
      <w:r w:rsidRPr="00760F04">
        <w:rPr>
          <w:rFonts w:ascii="Bliss 2" w:hAnsi="Bliss 2"/>
          <w:bCs/>
          <w:sz w:val="18"/>
          <w:lang w:val="en-US"/>
        </w:rPr>
        <w:t xml:space="preserve">. </w:t>
      </w:r>
      <w:proofErr w:type="spellStart"/>
      <w:r w:rsidRPr="00760F04">
        <w:rPr>
          <w:rFonts w:ascii="Bliss 2" w:hAnsi="Bliss 2"/>
          <w:bCs/>
          <w:sz w:val="18"/>
          <w:lang w:val="en-US"/>
        </w:rPr>
        <w:t>Außerdem</w:t>
      </w:r>
      <w:proofErr w:type="spellEnd"/>
      <w:r w:rsidRPr="00760F04">
        <w:rPr>
          <w:rFonts w:ascii="Bliss 2" w:hAnsi="Bliss 2"/>
          <w:bCs/>
          <w:sz w:val="18"/>
          <w:lang w:val="en-US"/>
        </w:rPr>
        <w:t xml:space="preserve"> </w:t>
      </w:r>
      <w:proofErr w:type="spellStart"/>
      <w:r w:rsidRPr="00760F04">
        <w:rPr>
          <w:rFonts w:ascii="Bliss 2" w:hAnsi="Bliss 2"/>
          <w:bCs/>
          <w:sz w:val="18"/>
          <w:lang w:val="en-US"/>
        </w:rPr>
        <w:t>zählen</w:t>
      </w:r>
      <w:proofErr w:type="spellEnd"/>
      <w:r w:rsidRPr="00760F04">
        <w:rPr>
          <w:rFonts w:ascii="Bliss 2" w:hAnsi="Bliss 2"/>
          <w:bCs/>
          <w:sz w:val="18"/>
          <w:lang w:val="en-US"/>
        </w:rPr>
        <w:t xml:space="preserve"> die </w:t>
      </w:r>
      <w:proofErr w:type="spellStart"/>
      <w:r w:rsidRPr="00760F04">
        <w:rPr>
          <w:rFonts w:ascii="Bliss 2" w:hAnsi="Bliss 2"/>
          <w:bCs/>
          <w:sz w:val="18"/>
          <w:lang w:val="en-US"/>
        </w:rPr>
        <w:t>Frigotransport</w:t>
      </w:r>
      <w:proofErr w:type="spellEnd"/>
      <w:r w:rsidRPr="00760F04">
        <w:rPr>
          <w:rFonts w:ascii="Bliss 2" w:hAnsi="Bliss 2"/>
          <w:bCs/>
          <w:sz w:val="18"/>
          <w:lang w:val="en-US"/>
        </w:rPr>
        <w:t xml:space="preserve"> AG und die Transports </w:t>
      </w:r>
      <w:proofErr w:type="spellStart"/>
      <w:r w:rsidRPr="00760F04">
        <w:rPr>
          <w:rFonts w:ascii="Bliss 2" w:hAnsi="Bliss 2"/>
          <w:bCs/>
          <w:sz w:val="18"/>
          <w:lang w:val="en-US"/>
        </w:rPr>
        <w:t>Cavegn</w:t>
      </w:r>
      <w:proofErr w:type="spellEnd"/>
      <w:r w:rsidRPr="00760F04">
        <w:rPr>
          <w:rFonts w:ascii="Bliss 2" w:hAnsi="Bliss 2"/>
          <w:bCs/>
          <w:sz w:val="18"/>
          <w:lang w:val="en-US"/>
        </w:rPr>
        <w:t xml:space="preserve"> SA </w:t>
      </w:r>
      <w:proofErr w:type="spellStart"/>
      <w:r w:rsidRPr="00760F04">
        <w:rPr>
          <w:rFonts w:ascii="Bliss 2" w:hAnsi="Bliss 2"/>
          <w:bCs/>
          <w:sz w:val="18"/>
          <w:lang w:val="en-US"/>
        </w:rPr>
        <w:t>zur</w:t>
      </w:r>
      <w:proofErr w:type="spellEnd"/>
      <w:r w:rsidRPr="00760F04">
        <w:rPr>
          <w:rFonts w:ascii="Bliss 2" w:hAnsi="Bliss 2"/>
          <w:bCs/>
          <w:sz w:val="18"/>
          <w:lang w:val="en-US"/>
        </w:rPr>
        <w:t xml:space="preserve"> </w:t>
      </w:r>
      <w:proofErr w:type="spellStart"/>
      <w:r w:rsidRPr="00760F04">
        <w:rPr>
          <w:rFonts w:ascii="Bliss 2" w:hAnsi="Bliss 2"/>
          <w:bCs/>
          <w:sz w:val="18"/>
          <w:lang w:val="en-US"/>
        </w:rPr>
        <w:t>Firmengruppe</w:t>
      </w:r>
      <w:proofErr w:type="spellEnd"/>
      <w:r w:rsidRPr="00760F04">
        <w:rPr>
          <w:rFonts w:ascii="Bliss 2" w:hAnsi="Bliss 2"/>
          <w:bCs/>
          <w:sz w:val="18"/>
          <w:lang w:val="en-US"/>
        </w:rPr>
        <w:t>.</w:t>
      </w:r>
    </w:p>
    <w:p w14:paraId="0CD13FCC" w14:textId="28FD5150" w:rsidR="00760F04" w:rsidRDefault="00760F04" w:rsidP="00760F04">
      <w:pPr>
        <w:spacing w:line="360" w:lineRule="auto"/>
        <w:ind w:left="284"/>
        <w:jc w:val="both"/>
        <w:rPr>
          <w:rFonts w:ascii="Bliss 2" w:hAnsi="Bliss 2"/>
          <w:bCs/>
          <w:sz w:val="18"/>
          <w:lang w:val="en-US"/>
        </w:rPr>
      </w:pPr>
      <w:proofErr w:type="spellStart"/>
      <w:r w:rsidRPr="00760F04">
        <w:rPr>
          <w:rFonts w:ascii="Bliss 2" w:hAnsi="Bliss 2"/>
          <w:bCs/>
          <w:sz w:val="18"/>
          <w:lang w:val="en-US"/>
        </w:rPr>
        <w:t>Weitere</w:t>
      </w:r>
      <w:proofErr w:type="spellEnd"/>
      <w:r w:rsidRPr="00760F04">
        <w:rPr>
          <w:rFonts w:ascii="Bliss 2" w:hAnsi="Bliss 2"/>
          <w:bCs/>
          <w:sz w:val="18"/>
          <w:lang w:val="en-US"/>
        </w:rPr>
        <w:t xml:space="preserve"> </w:t>
      </w:r>
      <w:proofErr w:type="spellStart"/>
      <w:r w:rsidRPr="00760F04">
        <w:rPr>
          <w:rFonts w:ascii="Bliss 2" w:hAnsi="Bliss 2"/>
          <w:bCs/>
          <w:sz w:val="18"/>
          <w:lang w:val="en-US"/>
        </w:rPr>
        <w:t>Infos</w:t>
      </w:r>
      <w:proofErr w:type="spellEnd"/>
      <w:r w:rsidRPr="00760F04">
        <w:rPr>
          <w:rFonts w:ascii="Bliss 2" w:hAnsi="Bliss 2"/>
          <w:bCs/>
          <w:sz w:val="18"/>
          <w:lang w:val="en-US"/>
        </w:rPr>
        <w:t xml:space="preserve"> </w:t>
      </w:r>
      <w:proofErr w:type="spellStart"/>
      <w:r w:rsidRPr="00760F04">
        <w:rPr>
          <w:rFonts w:ascii="Bliss 2" w:hAnsi="Bliss 2"/>
          <w:bCs/>
          <w:sz w:val="18"/>
          <w:lang w:val="en-US"/>
        </w:rPr>
        <w:t>unter</w:t>
      </w:r>
      <w:proofErr w:type="spellEnd"/>
      <w:r w:rsidRPr="00760F04">
        <w:rPr>
          <w:rFonts w:ascii="Bliss 2" w:hAnsi="Bliss 2"/>
          <w:bCs/>
          <w:sz w:val="18"/>
          <w:lang w:val="en-US"/>
        </w:rPr>
        <w:t xml:space="preserve"> </w:t>
      </w:r>
      <w:hyperlink r:id="rId12" w:history="1">
        <w:r w:rsidR="00F675E3" w:rsidRPr="006C2D87">
          <w:rPr>
            <w:rStyle w:val="Hyperlink"/>
            <w:rFonts w:ascii="Bliss 2" w:hAnsi="Bliss 2"/>
            <w:bCs/>
            <w:sz w:val="18"/>
            <w:lang w:val="en-US"/>
          </w:rPr>
          <w:t>www.chr-cavegn.ch</w:t>
        </w:r>
      </w:hyperlink>
    </w:p>
    <w:p w14:paraId="2753A853" w14:textId="77777777" w:rsidR="00F675E3" w:rsidRDefault="00F675E3" w:rsidP="00760F04">
      <w:pPr>
        <w:spacing w:line="360" w:lineRule="auto"/>
        <w:ind w:left="284"/>
        <w:jc w:val="both"/>
        <w:rPr>
          <w:rFonts w:ascii="Bliss 2" w:hAnsi="Bliss 2"/>
          <w:bCs/>
          <w:sz w:val="18"/>
          <w:lang w:val="en-US"/>
        </w:rPr>
      </w:pPr>
    </w:p>
    <w:p w14:paraId="0AD1B9EE" w14:textId="77777777" w:rsidR="00F675E3" w:rsidRPr="00F675E3" w:rsidRDefault="00F675E3" w:rsidP="00F675E3">
      <w:pPr>
        <w:spacing w:after="120"/>
        <w:ind w:firstLine="284"/>
        <w:jc w:val="both"/>
        <w:rPr>
          <w:rFonts w:ascii="Bliss 2 Light" w:hAnsi="Bliss 2 Light" w:cs="Arial"/>
          <w:color w:val="000000"/>
          <w:sz w:val="20"/>
        </w:rPr>
      </w:pPr>
      <w:r w:rsidRPr="00F675E3">
        <w:rPr>
          <w:rFonts w:ascii="Bliss 2 Light" w:hAnsi="Bliss 2 Light" w:cs="Arial"/>
          <w:color w:val="000000"/>
          <w:sz w:val="20"/>
        </w:rPr>
        <w:lastRenderedPageBreak/>
        <w:t>Pressekontakte:</w:t>
      </w:r>
    </w:p>
    <w:tbl>
      <w:tblPr>
        <w:tblW w:w="8711" w:type="dxa"/>
        <w:tblInd w:w="611" w:type="dxa"/>
        <w:tblLayout w:type="fixed"/>
        <w:tblLook w:val="0000" w:firstRow="0" w:lastRow="0" w:firstColumn="0" w:lastColumn="0" w:noHBand="0" w:noVBand="0"/>
      </w:tblPr>
      <w:tblGrid>
        <w:gridCol w:w="4497"/>
        <w:gridCol w:w="4214"/>
      </w:tblGrid>
      <w:tr w:rsidR="00F675E3" w:rsidRPr="00F675E3" w14:paraId="2038A124" w14:textId="77777777" w:rsidTr="00F675E3">
        <w:trPr>
          <w:trHeight w:val="302"/>
        </w:trPr>
        <w:tc>
          <w:tcPr>
            <w:tcW w:w="4497" w:type="dxa"/>
            <w:tcBorders>
              <w:top w:val="single" w:sz="4" w:space="0" w:color="000000"/>
              <w:left w:val="single" w:sz="4" w:space="0" w:color="000000"/>
              <w:bottom w:val="single" w:sz="4" w:space="0" w:color="000000"/>
            </w:tcBorders>
            <w:shd w:val="clear" w:color="auto" w:fill="E6E6E6"/>
          </w:tcPr>
          <w:p w14:paraId="2AD69051" w14:textId="77777777" w:rsidR="00F675E3" w:rsidRPr="00F675E3" w:rsidRDefault="00F675E3" w:rsidP="00A64767">
            <w:pPr>
              <w:tabs>
                <w:tab w:val="left" w:pos="580"/>
                <w:tab w:val="left" w:pos="6300"/>
                <w:tab w:val="left" w:pos="6840"/>
              </w:tabs>
              <w:jc w:val="both"/>
              <w:rPr>
                <w:rFonts w:ascii="Bliss 2 Light" w:hAnsi="Bliss 2 Light" w:cs="Arial"/>
                <w:b/>
                <w:color w:val="000000"/>
                <w:sz w:val="20"/>
              </w:rPr>
            </w:pPr>
            <w:r w:rsidRPr="00F675E3">
              <w:rPr>
                <w:rFonts w:ascii="Bliss 2 Light" w:hAnsi="Bliss 2 Light" w:cs="Arial"/>
                <w:color w:val="000000"/>
                <w:sz w:val="20"/>
              </w:rPr>
              <w:t>TIS Technische Informations-Systeme GmbH</w:t>
            </w:r>
          </w:p>
        </w:tc>
        <w:tc>
          <w:tcPr>
            <w:tcW w:w="4214" w:type="dxa"/>
            <w:tcBorders>
              <w:top w:val="single" w:sz="4" w:space="0" w:color="000000"/>
              <w:left w:val="single" w:sz="4" w:space="0" w:color="000000"/>
              <w:bottom w:val="single" w:sz="4" w:space="0" w:color="000000"/>
              <w:right w:val="single" w:sz="4" w:space="0" w:color="000000"/>
            </w:tcBorders>
            <w:shd w:val="clear" w:color="auto" w:fill="E6E6E6"/>
          </w:tcPr>
          <w:p w14:paraId="046B3764" w14:textId="77777777" w:rsidR="00F675E3" w:rsidRPr="00F675E3" w:rsidRDefault="00F675E3" w:rsidP="00A64767">
            <w:pPr>
              <w:jc w:val="both"/>
              <w:rPr>
                <w:rFonts w:ascii="Bliss 2 Light" w:hAnsi="Bliss 2 Light" w:cs="Arial"/>
                <w:b/>
                <w:color w:val="000000"/>
              </w:rPr>
            </w:pPr>
            <w:proofErr w:type="spellStart"/>
            <w:r w:rsidRPr="00F675E3">
              <w:rPr>
                <w:rFonts w:ascii="Bliss 2 Light" w:hAnsi="Bliss 2 Light" w:cs="Arial"/>
                <w:color w:val="000000"/>
                <w:sz w:val="20"/>
              </w:rPr>
              <w:t>KfdM</w:t>
            </w:r>
            <w:proofErr w:type="spellEnd"/>
            <w:r w:rsidRPr="00F675E3">
              <w:rPr>
                <w:rFonts w:ascii="Bliss 2 Light" w:hAnsi="Bliss 2 Light" w:cs="Arial"/>
                <w:color w:val="000000"/>
                <w:sz w:val="20"/>
              </w:rPr>
              <w:t xml:space="preserve"> – Kommunikation für den Mittelstand</w:t>
            </w:r>
          </w:p>
        </w:tc>
      </w:tr>
      <w:tr w:rsidR="00F675E3" w:rsidRPr="00F675E3" w14:paraId="42C76662" w14:textId="77777777" w:rsidTr="00F675E3">
        <w:trPr>
          <w:trHeight w:val="1713"/>
        </w:trPr>
        <w:tc>
          <w:tcPr>
            <w:tcW w:w="4497" w:type="dxa"/>
            <w:tcBorders>
              <w:top w:val="single" w:sz="4" w:space="0" w:color="000000"/>
              <w:left w:val="single" w:sz="4" w:space="0" w:color="000000"/>
              <w:bottom w:val="single" w:sz="4" w:space="0" w:color="000000"/>
            </w:tcBorders>
            <w:shd w:val="clear" w:color="auto" w:fill="auto"/>
          </w:tcPr>
          <w:p w14:paraId="378AA331" w14:textId="77777777" w:rsidR="00F675E3" w:rsidRPr="00F675E3" w:rsidRDefault="00F675E3" w:rsidP="00A64767">
            <w:pPr>
              <w:tabs>
                <w:tab w:val="left" w:pos="580"/>
                <w:tab w:val="left" w:pos="6300"/>
                <w:tab w:val="left" w:pos="6840"/>
              </w:tabs>
              <w:jc w:val="both"/>
              <w:rPr>
                <w:rFonts w:ascii="Bliss 2 Light" w:hAnsi="Bliss 2 Light" w:cs="Arial"/>
                <w:b/>
                <w:color w:val="000000"/>
                <w:sz w:val="20"/>
              </w:rPr>
            </w:pPr>
            <w:r w:rsidRPr="00F675E3">
              <w:rPr>
                <w:rFonts w:ascii="Bliss 2 Light" w:hAnsi="Bliss 2 Light" w:cs="Arial"/>
                <w:color w:val="000000"/>
                <w:sz w:val="20"/>
              </w:rPr>
              <w:t>Markus Vinke</w:t>
            </w:r>
          </w:p>
          <w:p w14:paraId="5CA362B8" w14:textId="77777777" w:rsidR="00F675E3" w:rsidRPr="00F675E3" w:rsidRDefault="00F675E3" w:rsidP="00A64767">
            <w:pPr>
              <w:tabs>
                <w:tab w:val="left" w:pos="580"/>
                <w:tab w:val="left" w:pos="6300"/>
                <w:tab w:val="left" w:pos="6840"/>
              </w:tabs>
              <w:jc w:val="both"/>
              <w:rPr>
                <w:rFonts w:ascii="Bliss 2 Light" w:hAnsi="Bliss 2 Light" w:cs="Arial"/>
                <w:b/>
                <w:color w:val="000000"/>
                <w:sz w:val="20"/>
              </w:rPr>
            </w:pPr>
            <w:r w:rsidRPr="00F675E3">
              <w:rPr>
                <w:rFonts w:ascii="Bliss 2 Light" w:hAnsi="Bliss 2 Light" w:cs="Arial"/>
                <w:color w:val="000000"/>
                <w:sz w:val="20"/>
              </w:rPr>
              <w:t>Müller-Armack-Straße 8</w:t>
            </w:r>
          </w:p>
          <w:p w14:paraId="030F1779" w14:textId="77777777" w:rsidR="00F675E3" w:rsidRPr="00F675E3" w:rsidRDefault="00F675E3" w:rsidP="00A64767">
            <w:pPr>
              <w:tabs>
                <w:tab w:val="left" w:pos="580"/>
                <w:tab w:val="left" w:pos="6300"/>
                <w:tab w:val="left" w:pos="6840"/>
              </w:tabs>
              <w:jc w:val="both"/>
              <w:rPr>
                <w:rFonts w:ascii="Bliss 2 Light" w:hAnsi="Bliss 2 Light" w:cs="Arial"/>
                <w:b/>
                <w:color w:val="000000"/>
                <w:sz w:val="20"/>
              </w:rPr>
            </w:pPr>
            <w:r w:rsidRPr="00F675E3">
              <w:rPr>
                <w:rFonts w:ascii="Bliss 2 Light" w:hAnsi="Bliss 2 Light" w:cs="Arial"/>
                <w:color w:val="000000"/>
                <w:sz w:val="20"/>
              </w:rPr>
              <w:t>Technologiepark Bocholt</w:t>
            </w:r>
          </w:p>
          <w:p w14:paraId="75041C46" w14:textId="77777777" w:rsidR="00F675E3" w:rsidRPr="00F675E3" w:rsidRDefault="00F675E3" w:rsidP="00A64767">
            <w:pPr>
              <w:tabs>
                <w:tab w:val="left" w:pos="580"/>
                <w:tab w:val="left" w:pos="6300"/>
                <w:tab w:val="left" w:pos="6840"/>
              </w:tabs>
              <w:jc w:val="both"/>
              <w:rPr>
                <w:rFonts w:ascii="Bliss 2 Light" w:hAnsi="Bliss 2 Light" w:cs="Arial"/>
                <w:b/>
                <w:color w:val="000000"/>
                <w:sz w:val="20"/>
              </w:rPr>
            </w:pPr>
            <w:r w:rsidRPr="00F675E3">
              <w:rPr>
                <w:rFonts w:ascii="Bliss 2 Light" w:hAnsi="Bliss 2 Light" w:cs="Arial"/>
                <w:color w:val="000000"/>
                <w:sz w:val="20"/>
              </w:rPr>
              <w:t xml:space="preserve">D-46397 Bocholt </w:t>
            </w:r>
          </w:p>
          <w:p w14:paraId="39BDA6CA" w14:textId="77777777" w:rsidR="00F675E3" w:rsidRPr="00F675E3" w:rsidRDefault="00F675E3" w:rsidP="00A64767">
            <w:pPr>
              <w:widowControl w:val="0"/>
              <w:tabs>
                <w:tab w:val="left" w:pos="580"/>
                <w:tab w:val="left" w:pos="1440"/>
                <w:tab w:val="left" w:pos="6840"/>
              </w:tabs>
              <w:autoSpaceDE w:val="0"/>
              <w:jc w:val="both"/>
              <w:rPr>
                <w:rFonts w:ascii="Bliss 2 Light" w:hAnsi="Bliss 2 Light" w:cs="Arial"/>
                <w:b/>
                <w:color w:val="000000"/>
                <w:sz w:val="20"/>
              </w:rPr>
            </w:pPr>
            <w:r w:rsidRPr="00F675E3">
              <w:rPr>
                <w:rFonts w:ascii="Bliss 2 Light" w:hAnsi="Bliss 2 Light" w:cs="Arial"/>
                <w:color w:val="000000"/>
                <w:sz w:val="20"/>
              </w:rPr>
              <w:t>Fon: 0 28 71/27 22-0</w:t>
            </w:r>
          </w:p>
          <w:p w14:paraId="3BB45971" w14:textId="77777777" w:rsidR="00F675E3" w:rsidRPr="00F675E3" w:rsidRDefault="00F675E3" w:rsidP="00A64767">
            <w:pPr>
              <w:tabs>
                <w:tab w:val="left" w:pos="1440"/>
              </w:tabs>
              <w:jc w:val="both"/>
              <w:rPr>
                <w:rFonts w:ascii="Bliss 2 Light" w:hAnsi="Bliss 2 Light" w:cs="Arial"/>
                <w:b/>
                <w:color w:val="000000"/>
                <w:sz w:val="20"/>
                <w:lang w:val="it-IT"/>
              </w:rPr>
            </w:pPr>
            <w:r w:rsidRPr="00F675E3">
              <w:rPr>
                <w:rFonts w:ascii="Bliss 2 Light" w:hAnsi="Bliss 2 Light" w:cs="Arial"/>
                <w:color w:val="000000"/>
                <w:sz w:val="20"/>
                <w:lang w:val="it-IT"/>
              </w:rPr>
              <w:t xml:space="preserve">E-Mail: </w:t>
            </w:r>
            <w:hyperlink r:id="rId13" w:history="1">
              <w:r w:rsidRPr="00F675E3">
                <w:rPr>
                  <w:rStyle w:val="Hyperlink"/>
                  <w:rFonts w:ascii="Bliss 2 Light" w:hAnsi="Bliss 2 Light" w:cs="Arial"/>
                  <w:color w:val="000000"/>
                  <w:sz w:val="20"/>
                  <w:lang w:val="it-IT"/>
                </w:rPr>
                <w:t>marketing@tis-gmbh.de</w:t>
              </w:r>
            </w:hyperlink>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10D81786" w14:textId="77777777" w:rsidR="00F675E3" w:rsidRPr="00F675E3" w:rsidRDefault="00F675E3" w:rsidP="00A64767">
            <w:pPr>
              <w:jc w:val="both"/>
              <w:rPr>
                <w:rFonts w:ascii="Bliss 2 Light" w:hAnsi="Bliss 2 Light" w:cs="Arial"/>
                <w:b/>
                <w:color w:val="000000"/>
                <w:sz w:val="20"/>
              </w:rPr>
            </w:pPr>
            <w:r w:rsidRPr="00F675E3">
              <w:rPr>
                <w:rFonts w:ascii="Bliss 2 Light" w:hAnsi="Bliss 2 Light" w:cs="Arial"/>
                <w:color w:val="000000"/>
                <w:sz w:val="20"/>
              </w:rPr>
              <w:t>Marcus Walter</w:t>
            </w:r>
          </w:p>
          <w:p w14:paraId="4D0B307E" w14:textId="77777777" w:rsidR="00F675E3" w:rsidRPr="00F675E3" w:rsidRDefault="00F675E3" w:rsidP="00A64767">
            <w:pPr>
              <w:jc w:val="both"/>
              <w:rPr>
                <w:rFonts w:ascii="Bliss 2 Light" w:hAnsi="Bliss 2 Light" w:cs="Arial"/>
                <w:b/>
                <w:color w:val="000000"/>
                <w:sz w:val="20"/>
              </w:rPr>
            </w:pPr>
            <w:r w:rsidRPr="00F675E3">
              <w:rPr>
                <w:rFonts w:ascii="Bliss 2 Light" w:hAnsi="Bliss 2 Light" w:cs="Arial"/>
                <w:color w:val="000000"/>
                <w:sz w:val="20"/>
              </w:rPr>
              <w:t>Sudetenweg 12</w:t>
            </w:r>
          </w:p>
          <w:p w14:paraId="4150302F" w14:textId="77777777" w:rsidR="00F675E3" w:rsidRPr="00F675E3" w:rsidRDefault="00F675E3" w:rsidP="00A64767">
            <w:pPr>
              <w:jc w:val="both"/>
              <w:rPr>
                <w:rFonts w:ascii="Bliss 2 Light" w:hAnsi="Bliss 2 Light" w:cs="Arial"/>
                <w:b/>
                <w:color w:val="000000"/>
                <w:sz w:val="20"/>
              </w:rPr>
            </w:pPr>
            <w:r w:rsidRPr="00F675E3">
              <w:rPr>
                <w:rFonts w:ascii="Bliss 2 Light" w:hAnsi="Bliss 2 Light" w:cs="Arial"/>
                <w:color w:val="000000"/>
                <w:sz w:val="20"/>
              </w:rPr>
              <w:t>D-85375 Neufahrn</w:t>
            </w:r>
          </w:p>
          <w:p w14:paraId="3C554FD2" w14:textId="77777777" w:rsidR="00F675E3" w:rsidRPr="00F675E3" w:rsidRDefault="00F675E3" w:rsidP="00A64767">
            <w:pPr>
              <w:jc w:val="both"/>
              <w:rPr>
                <w:rFonts w:ascii="Bliss 2 Light" w:hAnsi="Bliss 2 Light" w:cs="Arial"/>
                <w:b/>
                <w:color w:val="000000"/>
                <w:sz w:val="20"/>
              </w:rPr>
            </w:pPr>
            <w:r w:rsidRPr="00F675E3">
              <w:rPr>
                <w:rFonts w:ascii="Bliss 2 Light" w:hAnsi="Bliss 2 Light" w:cs="Arial"/>
                <w:color w:val="000000"/>
                <w:sz w:val="20"/>
              </w:rPr>
              <w:t>Fon: 08165 / 999 38 43</w:t>
            </w:r>
          </w:p>
          <w:p w14:paraId="2FE3EF7A" w14:textId="77777777" w:rsidR="00F675E3" w:rsidRPr="00F675E3" w:rsidRDefault="00F675E3" w:rsidP="00A64767">
            <w:pPr>
              <w:jc w:val="both"/>
              <w:rPr>
                <w:rFonts w:ascii="Bliss 2 Light" w:hAnsi="Bliss 2 Light" w:cs="Arial"/>
                <w:b/>
                <w:color w:val="000000"/>
                <w:sz w:val="20"/>
                <w:lang w:val="da-DK"/>
              </w:rPr>
            </w:pPr>
            <w:r w:rsidRPr="00F675E3">
              <w:rPr>
                <w:rFonts w:ascii="Bliss 2 Light" w:hAnsi="Bliss 2 Light" w:cs="Arial"/>
                <w:color w:val="000000"/>
                <w:sz w:val="20"/>
                <w:lang w:val="da-DK"/>
              </w:rPr>
              <w:t>Mobil: 0170 / 77 36 70 5</w:t>
            </w:r>
          </w:p>
          <w:p w14:paraId="5666DA09" w14:textId="77777777" w:rsidR="00F675E3" w:rsidRPr="00F675E3" w:rsidRDefault="00F675E3" w:rsidP="00A64767">
            <w:pPr>
              <w:jc w:val="both"/>
              <w:rPr>
                <w:rFonts w:ascii="Bliss 2 Light" w:hAnsi="Bliss 2 Light" w:cs="Arial"/>
                <w:b/>
                <w:color w:val="000000"/>
                <w:lang w:val="da-DK"/>
              </w:rPr>
            </w:pPr>
            <w:r w:rsidRPr="00F675E3">
              <w:rPr>
                <w:rFonts w:ascii="Bliss 2 Light" w:hAnsi="Bliss 2 Light" w:cs="Arial"/>
                <w:color w:val="000000"/>
                <w:sz w:val="20"/>
                <w:lang w:val="da-DK"/>
              </w:rPr>
              <w:t>E-Mail:</w:t>
            </w:r>
            <w:r w:rsidRPr="00F675E3">
              <w:rPr>
                <w:rFonts w:ascii="Bliss 2 Light" w:hAnsi="Bliss 2 Light" w:cs="Arial"/>
                <w:color w:val="000000"/>
                <w:sz w:val="20"/>
                <w:lang w:val="da-DK"/>
              </w:rPr>
              <w:tab/>
            </w:r>
            <w:hyperlink r:id="rId14" w:history="1">
              <w:r w:rsidRPr="00F675E3">
                <w:rPr>
                  <w:rStyle w:val="Hyperlink"/>
                  <w:rFonts w:ascii="Bliss 2 Light" w:hAnsi="Bliss 2 Light" w:cs="Arial"/>
                  <w:sz w:val="20"/>
                  <w:lang w:val="da-DK"/>
                </w:rPr>
                <w:t>walter@kfdm.eu</w:t>
              </w:r>
            </w:hyperlink>
          </w:p>
        </w:tc>
      </w:tr>
    </w:tbl>
    <w:p w14:paraId="2C531823" w14:textId="77777777" w:rsidR="00F675E3" w:rsidRPr="00915187" w:rsidRDefault="00F675E3" w:rsidP="00760F04">
      <w:pPr>
        <w:spacing w:line="360" w:lineRule="auto"/>
        <w:ind w:left="284"/>
        <w:jc w:val="both"/>
        <w:rPr>
          <w:rFonts w:ascii="Bliss 2" w:hAnsi="Bliss 2"/>
          <w:bCs/>
          <w:sz w:val="18"/>
          <w:lang w:val="en-US"/>
        </w:rPr>
      </w:pPr>
    </w:p>
    <w:sectPr w:rsidR="00F675E3" w:rsidRPr="00915187" w:rsidSect="00DC21AF">
      <w:headerReference w:type="default" r:id="rId15"/>
      <w:footerReference w:type="default" r:id="rId16"/>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7F66F" w14:textId="77777777" w:rsidR="00C52D49" w:rsidRDefault="00C52D49">
      <w:r>
        <w:separator/>
      </w:r>
    </w:p>
  </w:endnote>
  <w:endnote w:type="continuationSeparator" w:id="0">
    <w:p w14:paraId="7F9E7B87" w14:textId="77777777" w:rsidR="00C52D49" w:rsidRDefault="00C52D49">
      <w:r>
        <w:continuationSeparator/>
      </w:r>
    </w:p>
  </w:endnote>
  <w:endnote w:type="continuationNotice" w:id="1">
    <w:p w14:paraId="61F04927" w14:textId="77777777" w:rsidR="00483215" w:rsidRDefault="00483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liss 2 Light">
    <w:panose1 w:val="02000506030000020004"/>
    <w:charset w:val="00"/>
    <w:family w:val="modern"/>
    <w:notTrueType/>
    <w:pitch w:val="variable"/>
    <w:sig w:usb0="A00000AF" w:usb1="5000204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241"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1963D897"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F675E3">
                            <w:rPr>
                              <w:rFonts w:ascii="Verdana" w:hAnsi="Verdana"/>
                              <w:color w:val="FFFFFF"/>
                              <w:sz w:val="16"/>
                              <w:szCs w:val="16"/>
                            </w:rPr>
                            <w:t>3</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feld 3" o:spid="_x0000_s1028" type="#_x0000_t202" style="position:absolute;left:0;text-align:left;margin-left:9.45pt;margin-top:5.85pt;width:547.2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1963D897"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F675E3">
                      <w:rPr>
                        <w:rFonts w:ascii="Verdana" w:hAnsi="Verdana"/>
                        <w:color w:val="FFFFFF"/>
                        <w:sz w:val="16"/>
                        <w:szCs w:val="16"/>
                      </w:rPr>
                      <w:t>3</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27B0" w14:textId="77777777" w:rsidR="00C52D49" w:rsidRDefault="00C52D49">
      <w:r>
        <w:separator/>
      </w:r>
    </w:p>
  </w:footnote>
  <w:footnote w:type="continuationSeparator" w:id="0">
    <w:p w14:paraId="599E4275" w14:textId="77777777" w:rsidR="00C52D49" w:rsidRDefault="00C52D49">
      <w:r>
        <w:continuationSeparator/>
      </w:r>
    </w:p>
  </w:footnote>
  <w:footnote w:type="continuationNotice" w:id="1">
    <w:p w14:paraId="77FF7AD0" w14:textId="77777777" w:rsidR="00483215" w:rsidRDefault="00483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8242" behindDoc="0" locked="0" layoutInCell="1" allowOverlap="1" wp14:anchorId="1D22B376" wp14:editId="1DF56B08">
              <wp:simplePos x="0" y="0"/>
              <wp:positionH relativeFrom="column">
                <wp:posOffset>3240405</wp:posOffset>
              </wp:positionH>
              <wp:positionV relativeFrom="paragraph">
                <wp:posOffset>561976</wp:posOffset>
              </wp:positionV>
              <wp:extent cx="378142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323850"/>
                      </a:xfrm>
                      <a:prstGeom prst="rect">
                        <a:avLst/>
                      </a:prstGeom>
                      <a:noFill/>
                      <a:ln w="6350">
                        <a:noFill/>
                      </a:ln>
                    </wps:spPr>
                    <wps:txbx>
                      <w:txbxContent>
                        <w:p w14:paraId="6D0CB2CC" w14:textId="04CDD0AD" w:rsidR="00E15BC4" w:rsidRPr="00E15BC4" w:rsidRDefault="00B45AD4">
                          <w:pPr>
                            <w:rPr>
                              <w:rFonts w:ascii="Bliss 2" w:hAnsi="Bliss 2"/>
                              <w:color w:val="FFFFFF" w:themeColor="background1"/>
                              <w:sz w:val="28"/>
                              <w:szCs w:val="28"/>
                            </w:rPr>
                          </w:pPr>
                          <w:r>
                            <w:rPr>
                              <w:rFonts w:ascii="Bliss 2" w:hAnsi="Bliss 2"/>
                              <w:color w:val="FFFFFF" w:themeColor="background1"/>
                              <w:sz w:val="28"/>
                              <w:szCs w:val="28"/>
                            </w:rPr>
                            <w:t xml:space="preserve">CHRISTIAN CAVEGN </w:t>
                          </w:r>
                          <w:r w:rsidR="00C31CB2">
                            <w:rPr>
                              <w:rFonts w:ascii="Bliss 2" w:hAnsi="Bliss 2"/>
                              <w:color w:val="FFFFFF" w:themeColor="background1"/>
                              <w:sz w:val="28"/>
                              <w:szCs w:val="28"/>
                            </w:rPr>
                            <w:t>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5pt;margin-top:44.25pt;width:297.75pt;height:2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quWFg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" filled="f" stroked="f" strokeweight=".5pt">
              <v:textbox>
                <w:txbxContent>
                  <w:p w14:paraId="6D0CB2CC" w14:textId="04CDD0AD" w:rsidR="00E15BC4" w:rsidRPr="00E15BC4" w:rsidRDefault="00B45AD4">
                    <w:pPr>
                      <w:rPr>
                        <w:rFonts w:ascii="Bliss 2" w:hAnsi="Bliss 2"/>
                        <w:color w:val="FFFFFF" w:themeColor="background1"/>
                        <w:sz w:val="28"/>
                        <w:szCs w:val="28"/>
                      </w:rPr>
                    </w:pPr>
                    <w:r>
                      <w:rPr>
                        <w:rFonts w:ascii="Bliss 2" w:hAnsi="Bliss 2"/>
                        <w:color w:val="FFFFFF" w:themeColor="background1"/>
                        <w:sz w:val="28"/>
                        <w:szCs w:val="28"/>
                      </w:rPr>
                      <w:t xml:space="preserve">CHRISTIAN CAVEGN </w:t>
                    </w:r>
                    <w:r w:rsidR="00C31CB2">
                      <w:rPr>
                        <w:rFonts w:ascii="Bliss 2" w:hAnsi="Bliss 2"/>
                        <w:color w:val="FFFFFF" w:themeColor="background1"/>
                        <w:sz w:val="28"/>
                        <w:szCs w:val="28"/>
                      </w:rPr>
                      <w:t>AG</w:t>
                    </w:r>
                  </w:p>
                </w:txbxContent>
              </v:textbox>
            </v:shape>
          </w:pict>
        </mc:Fallback>
      </mc:AlternateContent>
    </w:r>
    <w:r w:rsidR="00DC21AF">
      <w:rPr>
        <w:noProof/>
      </w:rPr>
      <mc:AlternateContent>
        <mc:Choice Requires="wps">
          <w:drawing>
            <wp:anchor distT="0" distB="0" distL="114300" distR="114300" simplePos="0" relativeHeight="251658240"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2D7024"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B45AD4">
                            <w:rPr>
                              <w:rFonts w:ascii="Bliss 2" w:hAnsi="Bliss 2"/>
                              <w:color w:val="FFFFFF"/>
                              <w:sz w:val="22"/>
                              <w:szCs w:val="22"/>
                            </w:rPr>
                            <w:t>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feld 4" o:spid="_x0000_s1027" type="#_x0000_t202" style="position:absolute;left:0;text-align:left;margin-left:420.9pt;margin-top:22.5pt;width:137.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72D7024"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B45AD4">
                      <w:rPr>
                        <w:rFonts w:ascii="Bliss 2" w:hAnsi="Bliss 2"/>
                        <w:color w:val="FFFFFF"/>
                        <w:sz w:val="22"/>
                        <w:szCs w:val="22"/>
                      </w:rPr>
                      <w:t>ESSEMITTEILUNG</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589506660">
    <w:abstractNumId w:val="24"/>
  </w:num>
  <w:num w:numId="2" w16cid:durableId="1949199569">
    <w:abstractNumId w:val="32"/>
  </w:num>
  <w:num w:numId="3" w16cid:durableId="315382111">
    <w:abstractNumId w:val="28"/>
  </w:num>
  <w:num w:numId="4" w16cid:durableId="318113957">
    <w:abstractNumId w:val="19"/>
  </w:num>
  <w:num w:numId="5" w16cid:durableId="1187796114">
    <w:abstractNumId w:val="18"/>
  </w:num>
  <w:num w:numId="6" w16cid:durableId="1858932745">
    <w:abstractNumId w:val="26"/>
  </w:num>
  <w:num w:numId="7" w16cid:durableId="420418926">
    <w:abstractNumId w:val="10"/>
  </w:num>
  <w:num w:numId="8" w16cid:durableId="193078884">
    <w:abstractNumId w:val="8"/>
  </w:num>
  <w:num w:numId="9" w16cid:durableId="1161042192">
    <w:abstractNumId w:val="7"/>
  </w:num>
  <w:num w:numId="10" w16cid:durableId="1142043035">
    <w:abstractNumId w:val="6"/>
  </w:num>
  <w:num w:numId="11" w16cid:durableId="1075250814">
    <w:abstractNumId w:val="5"/>
  </w:num>
  <w:num w:numId="12" w16cid:durableId="1724213494">
    <w:abstractNumId w:val="9"/>
  </w:num>
  <w:num w:numId="13" w16cid:durableId="1896354327">
    <w:abstractNumId w:val="4"/>
  </w:num>
  <w:num w:numId="14" w16cid:durableId="1536884939">
    <w:abstractNumId w:val="3"/>
  </w:num>
  <w:num w:numId="15" w16cid:durableId="1960410939">
    <w:abstractNumId w:val="2"/>
  </w:num>
  <w:num w:numId="16" w16cid:durableId="898899990">
    <w:abstractNumId w:val="1"/>
  </w:num>
  <w:num w:numId="17" w16cid:durableId="1014577609">
    <w:abstractNumId w:val="0"/>
  </w:num>
  <w:num w:numId="18" w16cid:durableId="1438137889">
    <w:abstractNumId w:val="11"/>
  </w:num>
  <w:num w:numId="19" w16cid:durableId="738944775">
    <w:abstractNumId w:val="17"/>
  </w:num>
  <w:num w:numId="20" w16cid:durableId="1886137868">
    <w:abstractNumId w:val="12"/>
  </w:num>
  <w:num w:numId="21" w16cid:durableId="825587318">
    <w:abstractNumId w:val="23"/>
  </w:num>
  <w:num w:numId="22" w16cid:durableId="1861895059">
    <w:abstractNumId w:val="31"/>
  </w:num>
  <w:num w:numId="23" w16cid:durableId="975989386">
    <w:abstractNumId w:val="27"/>
  </w:num>
  <w:num w:numId="24" w16cid:durableId="755593618">
    <w:abstractNumId w:val="21"/>
  </w:num>
  <w:num w:numId="25" w16cid:durableId="103115681">
    <w:abstractNumId w:val="14"/>
  </w:num>
  <w:num w:numId="26" w16cid:durableId="1377967734">
    <w:abstractNumId w:val="25"/>
  </w:num>
  <w:num w:numId="27" w16cid:durableId="1950576848">
    <w:abstractNumId w:val="15"/>
  </w:num>
  <w:num w:numId="28" w16cid:durableId="329333500">
    <w:abstractNumId w:val="20"/>
  </w:num>
  <w:num w:numId="29" w16cid:durableId="699478146">
    <w:abstractNumId w:val="29"/>
  </w:num>
  <w:num w:numId="30" w16cid:durableId="1087271126">
    <w:abstractNumId w:val="22"/>
  </w:num>
  <w:num w:numId="31" w16cid:durableId="1298024012">
    <w:abstractNumId w:val="33"/>
  </w:num>
  <w:num w:numId="32" w16cid:durableId="1652784232">
    <w:abstractNumId w:val="16"/>
  </w:num>
  <w:num w:numId="33" w16cid:durableId="1872184009">
    <w:abstractNumId w:val="13"/>
  </w:num>
  <w:num w:numId="34" w16cid:durableId="11996609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21EE0"/>
    <w:rsid w:val="0042397A"/>
    <w:rsid w:val="0042756B"/>
    <w:rsid w:val="00433164"/>
    <w:rsid w:val="00435F37"/>
    <w:rsid w:val="004425FC"/>
    <w:rsid w:val="00455FD8"/>
    <w:rsid w:val="00465300"/>
    <w:rsid w:val="00472958"/>
    <w:rsid w:val="0047481F"/>
    <w:rsid w:val="004819BD"/>
    <w:rsid w:val="00483215"/>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13294"/>
    <w:rsid w:val="0072108F"/>
    <w:rsid w:val="007425F5"/>
    <w:rsid w:val="0074394E"/>
    <w:rsid w:val="00750ED3"/>
    <w:rsid w:val="00753F78"/>
    <w:rsid w:val="00760F04"/>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15187"/>
    <w:rsid w:val="0092192D"/>
    <w:rsid w:val="00932097"/>
    <w:rsid w:val="0094356B"/>
    <w:rsid w:val="00950085"/>
    <w:rsid w:val="00970D96"/>
    <w:rsid w:val="00971DCA"/>
    <w:rsid w:val="009811C5"/>
    <w:rsid w:val="0098627E"/>
    <w:rsid w:val="00997289"/>
    <w:rsid w:val="009A377C"/>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83BBE"/>
    <w:rsid w:val="00AA222D"/>
    <w:rsid w:val="00AA2844"/>
    <w:rsid w:val="00AB0441"/>
    <w:rsid w:val="00AB7D37"/>
    <w:rsid w:val="00AC029C"/>
    <w:rsid w:val="00AE004B"/>
    <w:rsid w:val="00AF4612"/>
    <w:rsid w:val="00AF525B"/>
    <w:rsid w:val="00B11857"/>
    <w:rsid w:val="00B12AEB"/>
    <w:rsid w:val="00B13F1F"/>
    <w:rsid w:val="00B3216C"/>
    <w:rsid w:val="00B41825"/>
    <w:rsid w:val="00B45AD4"/>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1CB2"/>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312"/>
    <w:rsid w:val="00F60BF0"/>
    <w:rsid w:val="00F61962"/>
    <w:rsid w:val="00F65ED6"/>
    <w:rsid w:val="00F671BC"/>
    <w:rsid w:val="00F675E3"/>
    <w:rsid w:val="00F84B00"/>
    <w:rsid w:val="00F940CE"/>
    <w:rsid w:val="00FA0E66"/>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eting@tis-gmbh.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r-cavegn.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alter@kfdm.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2.xml><?xml version="1.0" encoding="utf-8"?>
<ds:datastoreItem xmlns:ds="http://schemas.openxmlformats.org/officeDocument/2006/customXml" ds:itemID="{E110504C-43AF-444E-A3B6-8A1F3FC6C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4.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6600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9</cp:revision>
  <cp:lastPrinted>2021-08-25T12:08:00Z</cp:lastPrinted>
  <dcterms:created xsi:type="dcterms:W3CDTF">2023-01-26T11:08:00Z</dcterms:created>
  <dcterms:modified xsi:type="dcterms:W3CDTF">2023-03-16T09:40:00Z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