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3D77A" w14:textId="77777777" w:rsidR="001C3D88" w:rsidRDefault="001C3D88">
      <w:pPr>
        <w:spacing w:after="120" w:line="338" w:lineRule="auto"/>
        <w:jc w:val="both"/>
        <w:rPr>
          <w:rFonts w:ascii="Arial" w:eastAsia="Arial" w:hAnsi="Arial" w:cs="Arial"/>
          <w:b/>
          <w:sz w:val="32"/>
          <w:szCs w:val="32"/>
        </w:rPr>
      </w:pPr>
    </w:p>
    <w:p w14:paraId="03FE2230" w14:textId="77777777" w:rsidR="00586B22" w:rsidRDefault="00586B22">
      <w:pPr>
        <w:spacing w:after="120" w:line="338" w:lineRule="auto"/>
        <w:jc w:val="both"/>
      </w:pPr>
      <w:r>
        <w:rPr>
          <w:rFonts w:ascii="Arial" w:eastAsia="Arial" w:hAnsi="Arial" w:cs="Arial"/>
          <w:b/>
          <w:sz w:val="32"/>
          <w:szCs w:val="32"/>
        </w:rPr>
        <w:t>PRESSEINFORMATION</w:t>
      </w:r>
    </w:p>
    <w:p w14:paraId="6BF4C5FA" w14:textId="77777777" w:rsidR="009D0D81" w:rsidRDefault="009D0D81" w:rsidP="001C3D88">
      <w:pPr>
        <w:spacing w:after="120"/>
        <w:jc w:val="both"/>
        <w:rPr>
          <w:rFonts w:ascii="Arial" w:eastAsia="Arial" w:hAnsi="Arial" w:cs="Arial"/>
          <w:i/>
          <w:sz w:val="20"/>
          <w:szCs w:val="20"/>
        </w:rPr>
      </w:pPr>
      <w:r>
        <w:rPr>
          <w:rFonts w:ascii="Arial" w:eastAsia="Arial" w:hAnsi="Arial" w:cs="Arial"/>
          <w:i/>
          <w:noProof/>
          <w:sz w:val="20"/>
          <w:szCs w:val="20"/>
        </w:rPr>
        <w:drawing>
          <wp:inline distT="0" distB="0" distL="0" distR="0" wp14:anchorId="4CFF7341" wp14:editId="38542BF7">
            <wp:extent cx="2278380" cy="1712323"/>
            <wp:effectExtent l="0" t="0" r="762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 Logistik fährt mit Flüssiggas_k.jpg"/>
                    <pic:cNvPicPr/>
                  </pic:nvPicPr>
                  <pic:blipFill>
                    <a:blip r:embed="rId6">
                      <a:extLst>
                        <a:ext uri="{28A0092B-C50C-407E-A947-70E740481C1C}">
                          <a14:useLocalDpi xmlns:a14="http://schemas.microsoft.com/office/drawing/2010/main" val="0"/>
                        </a:ext>
                      </a:extLst>
                    </a:blip>
                    <a:stretch>
                      <a:fillRect/>
                    </a:stretch>
                  </pic:blipFill>
                  <pic:spPr>
                    <a:xfrm>
                      <a:off x="0" y="0"/>
                      <a:ext cx="2304010" cy="1731585"/>
                    </a:xfrm>
                    <a:prstGeom prst="rect">
                      <a:avLst/>
                    </a:prstGeom>
                  </pic:spPr>
                </pic:pic>
              </a:graphicData>
            </a:graphic>
          </wp:inline>
        </w:drawing>
      </w:r>
    </w:p>
    <w:p w14:paraId="7E7719CB" w14:textId="1C185154" w:rsidR="00586B22" w:rsidRDefault="0039686A" w:rsidP="001C3D88">
      <w:pPr>
        <w:spacing w:after="120"/>
        <w:jc w:val="both"/>
        <w:rPr>
          <w:rFonts w:ascii="Arial" w:eastAsia="Arial" w:hAnsi="Arial" w:cs="Arial"/>
          <w:i/>
          <w:sz w:val="20"/>
          <w:szCs w:val="20"/>
        </w:rPr>
      </w:pPr>
      <w:r>
        <w:rPr>
          <w:rFonts w:ascii="Arial" w:eastAsia="Arial" w:hAnsi="Arial" w:cs="Arial"/>
          <w:i/>
          <w:sz w:val="20"/>
          <w:szCs w:val="20"/>
        </w:rPr>
        <w:t>Mit der Telematiklösung von TIS kann KP-Logistik unter anderem auch den Verbrauch seiner LNG-Flotte lückenlos überwachen</w:t>
      </w:r>
      <w:r w:rsidR="00191E17">
        <w:rPr>
          <w:rFonts w:ascii="Arial" w:eastAsia="Arial" w:hAnsi="Arial" w:cs="Arial"/>
          <w:i/>
          <w:sz w:val="20"/>
          <w:szCs w:val="20"/>
        </w:rPr>
        <w:t xml:space="preserve">. </w:t>
      </w:r>
      <w:r w:rsidR="00586B22">
        <w:rPr>
          <w:rFonts w:ascii="Arial" w:eastAsia="Arial" w:hAnsi="Arial" w:cs="Arial"/>
          <w:i/>
          <w:sz w:val="20"/>
          <w:szCs w:val="20"/>
        </w:rPr>
        <w:t xml:space="preserve">Quelle: </w:t>
      </w:r>
      <w:r w:rsidR="00B9425A">
        <w:rPr>
          <w:rFonts w:ascii="Arial" w:eastAsia="Arial" w:hAnsi="Arial" w:cs="Arial"/>
          <w:i/>
          <w:sz w:val="20"/>
          <w:szCs w:val="20"/>
        </w:rPr>
        <w:t>KP-Logistik</w:t>
      </w:r>
      <w:r w:rsidR="00586B22">
        <w:rPr>
          <w:rFonts w:ascii="Arial" w:eastAsia="Arial" w:hAnsi="Arial" w:cs="Arial"/>
          <w:i/>
          <w:sz w:val="20"/>
          <w:szCs w:val="20"/>
        </w:rPr>
        <w:t>. Das Bild steht in hoher Auflösung unter www.logpr.eu zum Herunterladen bereit.</w:t>
      </w:r>
    </w:p>
    <w:p w14:paraId="3A256C45" w14:textId="77777777" w:rsidR="001C3D88" w:rsidRDefault="001C3D88" w:rsidP="001C3D88">
      <w:pPr>
        <w:spacing w:after="120"/>
        <w:jc w:val="both"/>
        <w:rPr>
          <w:rFonts w:ascii="Arial" w:eastAsia="Arial" w:hAnsi="Arial" w:cs="Arial"/>
        </w:rPr>
      </w:pPr>
    </w:p>
    <w:p w14:paraId="48B75FB8" w14:textId="77777777" w:rsidR="00586B22" w:rsidRDefault="009B0FFE" w:rsidP="00845774">
      <w:pPr>
        <w:spacing w:line="240" w:lineRule="auto"/>
        <w:jc w:val="both"/>
        <w:rPr>
          <w:rFonts w:ascii="Arial" w:eastAsia="Arial" w:hAnsi="Arial" w:cs="Arial"/>
          <w:b/>
          <w:sz w:val="28"/>
          <w:szCs w:val="28"/>
        </w:rPr>
      </w:pPr>
      <w:r>
        <w:rPr>
          <w:rFonts w:ascii="Arial" w:eastAsia="Arial" w:hAnsi="Arial" w:cs="Arial"/>
        </w:rPr>
        <w:t>Telematik</w:t>
      </w:r>
    </w:p>
    <w:p w14:paraId="3DDFE8B7" w14:textId="77777777" w:rsidR="00586B22" w:rsidRDefault="00103849" w:rsidP="00845774">
      <w:pPr>
        <w:tabs>
          <w:tab w:val="left" w:pos="2490"/>
        </w:tabs>
        <w:spacing w:after="120" w:line="240" w:lineRule="auto"/>
        <w:jc w:val="both"/>
        <w:rPr>
          <w:rFonts w:ascii="Arial" w:eastAsia="Arial" w:hAnsi="Arial" w:cs="Arial"/>
        </w:rPr>
      </w:pPr>
      <w:r>
        <w:rPr>
          <w:rFonts w:ascii="Arial" w:eastAsia="Arial" w:hAnsi="Arial" w:cs="Arial"/>
          <w:b/>
          <w:sz w:val="28"/>
          <w:szCs w:val="28"/>
        </w:rPr>
        <w:t>KP-Logistik investiert in Telematik von TIS</w:t>
      </w:r>
    </w:p>
    <w:p w14:paraId="51EF8A46" w14:textId="77777777" w:rsidR="005D1B48" w:rsidRDefault="00C2383E" w:rsidP="005D1B48">
      <w:pPr>
        <w:tabs>
          <w:tab w:val="left" w:pos="2490"/>
        </w:tabs>
        <w:spacing w:after="120" w:line="240" w:lineRule="auto"/>
        <w:rPr>
          <w:rFonts w:ascii="Arial" w:eastAsia="Arial" w:hAnsi="Arial" w:cs="Arial"/>
        </w:rPr>
      </w:pPr>
      <w:r>
        <w:rPr>
          <w:rFonts w:ascii="Arial" w:eastAsia="Arial" w:hAnsi="Arial" w:cs="Arial"/>
        </w:rPr>
        <w:t>Auftragsbezogene Verbrauchsmessung der LNG-Fahrzeuge</w:t>
      </w:r>
      <w:r w:rsidR="00795B43">
        <w:rPr>
          <w:rFonts w:ascii="Arial" w:eastAsia="Arial" w:hAnsi="Arial" w:cs="Arial"/>
        </w:rPr>
        <w:t xml:space="preserve"> – </w:t>
      </w:r>
      <w:r w:rsidR="00113DFE">
        <w:rPr>
          <w:rFonts w:ascii="Arial" w:eastAsia="Arial" w:hAnsi="Arial" w:cs="Arial"/>
        </w:rPr>
        <w:t>Transparenz über den Fortschritt laufender Touren – Int</w:t>
      </w:r>
      <w:r w:rsidR="00795B43">
        <w:rPr>
          <w:rFonts w:ascii="Arial" w:eastAsia="Arial" w:hAnsi="Arial" w:cs="Arial"/>
        </w:rPr>
        <w:t>egration der Subunternehmer</w:t>
      </w:r>
      <w:r w:rsidR="00F70726">
        <w:rPr>
          <w:rFonts w:ascii="Arial" w:eastAsia="Arial" w:hAnsi="Arial" w:cs="Arial"/>
        </w:rPr>
        <w:t xml:space="preserve"> – Schnittstelle zu Disposition auf Navision-Basis</w:t>
      </w:r>
    </w:p>
    <w:p w14:paraId="6D987871" w14:textId="77777777" w:rsidR="00C2383E" w:rsidRDefault="00C2383E" w:rsidP="005D1B48">
      <w:pPr>
        <w:tabs>
          <w:tab w:val="left" w:pos="2490"/>
        </w:tabs>
        <w:spacing w:after="120" w:line="240" w:lineRule="auto"/>
        <w:rPr>
          <w:rFonts w:ascii="Arial" w:eastAsia="Arial" w:hAnsi="Arial" w:cs="Arial"/>
        </w:rPr>
      </w:pPr>
    </w:p>
    <w:p w14:paraId="0D517F2A" w14:textId="7B924DC0" w:rsidR="003D4ACD" w:rsidRDefault="006455F7" w:rsidP="005D1B48">
      <w:pPr>
        <w:tabs>
          <w:tab w:val="left" w:pos="2490"/>
        </w:tabs>
        <w:spacing w:after="120" w:line="340" w:lineRule="exact"/>
        <w:jc w:val="both"/>
        <w:rPr>
          <w:rFonts w:ascii="Arial" w:eastAsia="Arial" w:hAnsi="Arial" w:cs="Arial"/>
          <w:b/>
        </w:rPr>
      </w:pPr>
      <w:r>
        <w:rPr>
          <w:rFonts w:ascii="Arial" w:eastAsia="Arial" w:hAnsi="Arial" w:cs="Arial"/>
        </w:rPr>
        <w:t xml:space="preserve">Bocholt, </w:t>
      </w:r>
      <w:r w:rsidR="00B9425A">
        <w:rPr>
          <w:rFonts w:ascii="Arial" w:eastAsia="Arial" w:hAnsi="Arial" w:cs="Arial"/>
        </w:rPr>
        <w:t>12. Februar</w:t>
      </w:r>
      <w:r w:rsidR="00280AAD">
        <w:rPr>
          <w:rFonts w:ascii="Arial" w:eastAsia="Arial" w:hAnsi="Arial" w:cs="Arial"/>
        </w:rPr>
        <w:t xml:space="preserve"> 2020</w:t>
      </w:r>
      <w:r w:rsidR="00586B22">
        <w:rPr>
          <w:rFonts w:ascii="Arial" w:eastAsia="Arial" w:hAnsi="Arial" w:cs="Arial"/>
        </w:rPr>
        <w:t xml:space="preserve"> – </w:t>
      </w:r>
      <w:r w:rsidR="00871C9D">
        <w:rPr>
          <w:rFonts w:ascii="Arial" w:eastAsia="Arial" w:hAnsi="Arial" w:cs="Arial"/>
          <w:b/>
        </w:rPr>
        <w:t>D</w:t>
      </w:r>
      <w:r w:rsidR="00FF71B2">
        <w:rPr>
          <w:rFonts w:ascii="Arial" w:eastAsia="Arial" w:hAnsi="Arial" w:cs="Arial"/>
          <w:b/>
        </w:rPr>
        <w:t xml:space="preserve">er </w:t>
      </w:r>
      <w:r w:rsidR="003D4ACD">
        <w:rPr>
          <w:rFonts w:ascii="Arial" w:eastAsia="Arial" w:hAnsi="Arial" w:cs="Arial"/>
          <w:b/>
        </w:rPr>
        <w:t xml:space="preserve">in Deutschland und Dänemark aktive </w:t>
      </w:r>
      <w:r w:rsidR="00FF71B2">
        <w:rPr>
          <w:rFonts w:ascii="Arial" w:eastAsia="Arial" w:hAnsi="Arial" w:cs="Arial"/>
          <w:b/>
        </w:rPr>
        <w:t>Logistikdienstleister KP-Logistik</w:t>
      </w:r>
      <w:r w:rsidR="003D4ACD">
        <w:rPr>
          <w:rFonts w:ascii="Arial" w:eastAsia="Arial" w:hAnsi="Arial" w:cs="Arial"/>
          <w:b/>
        </w:rPr>
        <w:t xml:space="preserve"> </w:t>
      </w:r>
      <w:r w:rsidR="00691BBE">
        <w:rPr>
          <w:rFonts w:ascii="Arial" w:eastAsia="Arial" w:hAnsi="Arial" w:cs="Arial"/>
          <w:b/>
        </w:rPr>
        <w:t>wird</w:t>
      </w:r>
      <w:r w:rsidR="00FF71B2">
        <w:rPr>
          <w:rFonts w:ascii="Arial" w:eastAsia="Arial" w:hAnsi="Arial" w:cs="Arial"/>
          <w:b/>
        </w:rPr>
        <w:t xml:space="preserve"> sein Auftrags- und Flottenmanagement </w:t>
      </w:r>
      <w:r w:rsidR="003D4ACD">
        <w:rPr>
          <w:rFonts w:ascii="Arial" w:eastAsia="Arial" w:hAnsi="Arial" w:cs="Arial"/>
          <w:b/>
        </w:rPr>
        <w:t>mit der</w:t>
      </w:r>
      <w:bookmarkStart w:id="0" w:name="_gjdgxs" w:colFirst="0" w:colLast="0"/>
      <w:bookmarkEnd w:id="0"/>
      <w:r w:rsidR="00871C9D">
        <w:rPr>
          <w:rFonts w:ascii="Arial" w:eastAsia="Arial" w:hAnsi="Arial" w:cs="Arial"/>
          <w:b/>
        </w:rPr>
        <w:t xml:space="preserve"> Telematik</w:t>
      </w:r>
      <w:r w:rsidR="0028329B">
        <w:rPr>
          <w:rFonts w:ascii="Arial" w:eastAsia="Arial" w:hAnsi="Arial" w:cs="Arial"/>
          <w:b/>
        </w:rPr>
        <w:t>lösung</w:t>
      </w:r>
      <w:r w:rsidR="003D4ACD">
        <w:rPr>
          <w:rFonts w:ascii="Arial" w:eastAsia="Arial" w:hAnsi="Arial" w:cs="Arial"/>
          <w:b/>
        </w:rPr>
        <w:t xml:space="preserve"> TISLOG optimieren. </w:t>
      </w:r>
      <w:r w:rsidR="00973EC7">
        <w:rPr>
          <w:rFonts w:ascii="Arial" w:eastAsia="Arial" w:hAnsi="Arial" w:cs="Arial"/>
          <w:b/>
        </w:rPr>
        <w:t>Im Vordergrund steht die auftragsbezogene Verbrauchsmessung der mit LNG betriebenen Fahrzeuge</w:t>
      </w:r>
      <w:r w:rsidR="00D652F3">
        <w:rPr>
          <w:rFonts w:ascii="Arial" w:eastAsia="Arial" w:hAnsi="Arial" w:cs="Arial"/>
          <w:b/>
        </w:rPr>
        <w:t xml:space="preserve">, das exakte Erfassen und Dokumentieren </w:t>
      </w:r>
      <w:r w:rsidR="0039686A">
        <w:rPr>
          <w:rFonts w:ascii="Arial" w:eastAsia="Arial" w:hAnsi="Arial" w:cs="Arial"/>
          <w:b/>
        </w:rPr>
        <w:t>von Paletten und</w:t>
      </w:r>
      <w:r w:rsidR="00D652F3">
        <w:rPr>
          <w:rFonts w:ascii="Arial" w:eastAsia="Arial" w:hAnsi="Arial" w:cs="Arial"/>
          <w:b/>
        </w:rPr>
        <w:t xml:space="preserve"> Sendungsstatus</w:t>
      </w:r>
      <w:r w:rsidR="0039686A">
        <w:rPr>
          <w:rFonts w:ascii="Arial" w:eastAsia="Arial" w:hAnsi="Arial" w:cs="Arial"/>
          <w:b/>
        </w:rPr>
        <w:t xml:space="preserve"> sowie</w:t>
      </w:r>
      <w:r w:rsidR="00D652F3">
        <w:rPr>
          <w:rFonts w:ascii="Arial" w:eastAsia="Arial" w:hAnsi="Arial" w:cs="Arial"/>
          <w:b/>
        </w:rPr>
        <w:t xml:space="preserve"> das Überwachen der Lenk- und Ruhezeiten.</w:t>
      </w:r>
      <w:r w:rsidR="00D86420">
        <w:rPr>
          <w:rFonts w:ascii="Arial" w:eastAsia="Arial" w:hAnsi="Arial" w:cs="Arial"/>
          <w:b/>
        </w:rPr>
        <w:t xml:space="preserve"> Neben der eigenen Flotte sollen auch </w:t>
      </w:r>
      <w:r w:rsidR="005B5589">
        <w:rPr>
          <w:rFonts w:ascii="Arial" w:eastAsia="Arial" w:hAnsi="Arial" w:cs="Arial"/>
          <w:b/>
        </w:rPr>
        <w:t xml:space="preserve">die fest eingesetzten </w:t>
      </w:r>
      <w:r w:rsidR="00D86420">
        <w:rPr>
          <w:rFonts w:ascii="Arial" w:eastAsia="Arial" w:hAnsi="Arial" w:cs="Arial"/>
          <w:b/>
        </w:rPr>
        <w:t xml:space="preserve">Subunternehmer in die </w:t>
      </w:r>
      <w:r w:rsidR="00EF03AD">
        <w:rPr>
          <w:rFonts w:ascii="Arial" w:eastAsia="Arial" w:hAnsi="Arial" w:cs="Arial"/>
          <w:b/>
        </w:rPr>
        <w:t xml:space="preserve">von TIS entwickelte </w:t>
      </w:r>
      <w:r w:rsidR="00D86420">
        <w:rPr>
          <w:rFonts w:ascii="Arial" w:eastAsia="Arial" w:hAnsi="Arial" w:cs="Arial"/>
          <w:b/>
        </w:rPr>
        <w:t>Lösung integriert werden.</w:t>
      </w:r>
      <w:r w:rsidR="00113DFE">
        <w:rPr>
          <w:rFonts w:ascii="Arial" w:eastAsia="Arial" w:hAnsi="Arial" w:cs="Arial"/>
          <w:b/>
        </w:rPr>
        <w:t xml:space="preserve"> TISLOG wird an </w:t>
      </w:r>
      <w:r w:rsidR="006B34D6">
        <w:rPr>
          <w:rFonts w:ascii="Arial" w:eastAsia="Arial" w:hAnsi="Arial" w:cs="Arial"/>
          <w:b/>
        </w:rPr>
        <w:t>die</w:t>
      </w:r>
      <w:r w:rsidR="00113DFE">
        <w:rPr>
          <w:rFonts w:ascii="Arial" w:eastAsia="Arial" w:hAnsi="Arial" w:cs="Arial"/>
          <w:b/>
        </w:rPr>
        <w:t xml:space="preserve"> bei KP-Logistik eingesetzte </w:t>
      </w:r>
      <w:r w:rsidR="006B34D6">
        <w:rPr>
          <w:rFonts w:ascii="Arial" w:eastAsia="Arial" w:hAnsi="Arial" w:cs="Arial"/>
          <w:b/>
        </w:rPr>
        <w:t>Speditionssoftware</w:t>
      </w:r>
      <w:r w:rsidR="00113DFE">
        <w:rPr>
          <w:rFonts w:ascii="Arial" w:eastAsia="Arial" w:hAnsi="Arial" w:cs="Arial"/>
          <w:b/>
        </w:rPr>
        <w:t xml:space="preserve"> auf Navision-Basis angeschlossen.</w:t>
      </w:r>
    </w:p>
    <w:p w14:paraId="01177395" w14:textId="77777777" w:rsidR="005B5589" w:rsidRDefault="00EF03AD" w:rsidP="00113DFE">
      <w:pPr>
        <w:pStyle w:val="Blocktext1"/>
        <w:tabs>
          <w:tab w:val="left" w:pos="6300"/>
        </w:tabs>
        <w:spacing w:after="120" w:line="340" w:lineRule="exact"/>
        <w:ind w:left="0" w:right="-37"/>
        <w:rPr>
          <w:rFonts w:ascii="Arial" w:eastAsia="Arial" w:hAnsi="Arial" w:cs="Arial"/>
          <w:bCs/>
          <w:sz w:val="24"/>
          <w:szCs w:val="24"/>
        </w:rPr>
      </w:pPr>
      <w:r w:rsidRPr="00113DFE">
        <w:rPr>
          <w:rFonts w:ascii="Arial" w:eastAsia="Arial" w:hAnsi="Arial" w:cs="Arial"/>
          <w:bCs/>
          <w:sz w:val="24"/>
          <w:szCs w:val="24"/>
        </w:rPr>
        <w:t xml:space="preserve">„TIS war der einzige Anbieter, der uns die Verbrauchsmessung unserer mit Flüssiggas betriebenen LKW bieten konnte“, betont David Brokholm, </w:t>
      </w:r>
      <w:r w:rsidR="00F10A53" w:rsidRPr="00113DFE">
        <w:rPr>
          <w:rFonts w:ascii="Arial" w:eastAsia="Arial" w:hAnsi="Arial" w:cs="Arial"/>
          <w:bCs/>
          <w:sz w:val="24"/>
          <w:szCs w:val="24"/>
        </w:rPr>
        <w:t>einer der beiden Geschäftsführer von</w:t>
      </w:r>
      <w:r w:rsidRPr="00113DFE">
        <w:rPr>
          <w:rFonts w:ascii="Arial" w:eastAsia="Arial" w:hAnsi="Arial" w:cs="Arial"/>
          <w:bCs/>
          <w:sz w:val="24"/>
          <w:szCs w:val="24"/>
        </w:rPr>
        <w:t xml:space="preserve"> KP-Logistik</w:t>
      </w:r>
      <w:r w:rsidR="00F10A53" w:rsidRPr="00113DFE">
        <w:rPr>
          <w:rFonts w:ascii="Arial" w:eastAsia="Arial" w:hAnsi="Arial" w:cs="Arial"/>
          <w:bCs/>
          <w:sz w:val="24"/>
          <w:szCs w:val="24"/>
        </w:rPr>
        <w:t>.</w:t>
      </w:r>
      <w:r w:rsidR="00450495" w:rsidRPr="00113DFE">
        <w:rPr>
          <w:rFonts w:ascii="Arial" w:eastAsia="Arial" w:hAnsi="Arial" w:cs="Arial"/>
          <w:bCs/>
          <w:sz w:val="24"/>
          <w:szCs w:val="24"/>
        </w:rPr>
        <w:t xml:space="preserve"> Noch im Februar sollen die ersten Fahrzeuge mit </w:t>
      </w:r>
      <w:proofErr w:type="spellStart"/>
      <w:r w:rsidR="00D11F62" w:rsidRPr="00113DFE">
        <w:rPr>
          <w:rFonts w:ascii="Arial" w:eastAsia="Arial" w:hAnsi="Arial" w:cs="Arial"/>
          <w:bCs/>
          <w:sz w:val="24"/>
          <w:szCs w:val="24"/>
        </w:rPr>
        <w:t>Telematikboxen</w:t>
      </w:r>
      <w:proofErr w:type="spellEnd"/>
      <w:r w:rsidR="00D11F62" w:rsidRPr="00113DFE">
        <w:rPr>
          <w:rFonts w:ascii="Arial" w:eastAsia="Arial" w:hAnsi="Arial" w:cs="Arial"/>
          <w:bCs/>
          <w:sz w:val="24"/>
          <w:szCs w:val="24"/>
        </w:rPr>
        <w:t xml:space="preserve"> von TIS ausgerüstet werden, die im Rahmen eines kurzen Werkstattaufenthalts an die CAN-Bus-Schnittstelle </w:t>
      </w:r>
      <w:r w:rsidR="00D11F62" w:rsidRPr="00113DFE">
        <w:rPr>
          <w:rFonts w:ascii="Arial" w:eastAsia="Arial" w:hAnsi="Arial" w:cs="Arial"/>
          <w:bCs/>
          <w:sz w:val="24"/>
          <w:szCs w:val="24"/>
        </w:rPr>
        <w:lastRenderedPageBreak/>
        <w:t xml:space="preserve">und den Tachografen angeschlossen werden. Damit empfangen die Boxen neben den </w:t>
      </w:r>
      <w:r w:rsidR="0039686A">
        <w:rPr>
          <w:rFonts w:ascii="Arial" w:eastAsia="Arial" w:hAnsi="Arial" w:cs="Arial"/>
          <w:bCs/>
          <w:sz w:val="24"/>
          <w:szCs w:val="24"/>
        </w:rPr>
        <w:t xml:space="preserve">Verbrauchs- und </w:t>
      </w:r>
      <w:r w:rsidR="00D11F62" w:rsidRPr="00113DFE">
        <w:rPr>
          <w:rFonts w:ascii="Arial" w:eastAsia="Arial" w:hAnsi="Arial" w:cs="Arial"/>
          <w:bCs/>
          <w:sz w:val="24"/>
          <w:szCs w:val="24"/>
        </w:rPr>
        <w:t xml:space="preserve">Fahrzeugdaten auch die Lenk- und Ruhezeiten, die per Mobilfunk an das TIS Rechenzentrum gesendet </w:t>
      </w:r>
      <w:r w:rsidR="00FD409F" w:rsidRPr="00113DFE">
        <w:rPr>
          <w:rFonts w:ascii="Arial" w:eastAsia="Arial" w:hAnsi="Arial" w:cs="Arial"/>
          <w:bCs/>
          <w:sz w:val="24"/>
          <w:szCs w:val="24"/>
        </w:rPr>
        <w:t xml:space="preserve">und dort </w:t>
      </w:r>
      <w:r w:rsidR="005B5589">
        <w:rPr>
          <w:rFonts w:ascii="Arial" w:eastAsia="Arial" w:hAnsi="Arial" w:cs="Arial"/>
          <w:bCs/>
          <w:sz w:val="24"/>
          <w:szCs w:val="24"/>
        </w:rPr>
        <w:t xml:space="preserve">rechtssicher archiviert und </w:t>
      </w:r>
      <w:r w:rsidR="0039686A">
        <w:rPr>
          <w:rFonts w:ascii="Arial" w:eastAsia="Arial" w:hAnsi="Arial" w:cs="Arial"/>
          <w:bCs/>
          <w:sz w:val="24"/>
          <w:szCs w:val="24"/>
        </w:rPr>
        <w:t xml:space="preserve">auftragsbezogen </w:t>
      </w:r>
      <w:r w:rsidR="00FD409F" w:rsidRPr="00113DFE">
        <w:rPr>
          <w:rFonts w:ascii="Arial" w:eastAsia="Arial" w:hAnsi="Arial" w:cs="Arial"/>
          <w:bCs/>
          <w:sz w:val="24"/>
          <w:szCs w:val="24"/>
        </w:rPr>
        <w:t xml:space="preserve">ausgewertet </w:t>
      </w:r>
      <w:r w:rsidR="00D11F62" w:rsidRPr="00113DFE">
        <w:rPr>
          <w:rFonts w:ascii="Arial" w:eastAsia="Arial" w:hAnsi="Arial" w:cs="Arial"/>
          <w:bCs/>
          <w:sz w:val="24"/>
          <w:szCs w:val="24"/>
        </w:rPr>
        <w:t>werden.</w:t>
      </w:r>
    </w:p>
    <w:p w14:paraId="247FEF97" w14:textId="7A8D5144" w:rsidR="00113DFE" w:rsidRPr="00113DFE" w:rsidRDefault="009D0D81" w:rsidP="005B5589">
      <w:pPr>
        <w:pStyle w:val="Blocktext1"/>
        <w:tabs>
          <w:tab w:val="left" w:pos="6300"/>
        </w:tabs>
        <w:spacing w:after="120" w:line="340" w:lineRule="exact"/>
        <w:ind w:left="0" w:right="-37"/>
        <w:rPr>
          <w:rFonts w:ascii="Arial" w:hAnsi="Arial" w:cs="Arial"/>
          <w:sz w:val="24"/>
          <w:szCs w:val="24"/>
        </w:rPr>
      </w:pPr>
      <w:r>
        <w:rPr>
          <w:rFonts w:ascii="Arial" w:eastAsia="Arial" w:hAnsi="Arial" w:cs="Arial"/>
          <w:bCs/>
          <w:sz w:val="24"/>
          <w:szCs w:val="24"/>
        </w:rPr>
        <w:t>Der gesamte Fuhrpark wird</w:t>
      </w:r>
      <w:r w:rsidR="00D11F62" w:rsidRPr="00113DFE">
        <w:rPr>
          <w:rFonts w:ascii="Arial" w:eastAsia="Arial" w:hAnsi="Arial" w:cs="Arial"/>
          <w:bCs/>
          <w:sz w:val="24"/>
          <w:szCs w:val="24"/>
        </w:rPr>
        <w:t xml:space="preserve"> mit Samsung Tablets ausgestattet, die über eine von TIS entwickelte Telematik-App verfügen.</w:t>
      </w:r>
      <w:r w:rsidR="00560F68" w:rsidRPr="00113DFE">
        <w:rPr>
          <w:rFonts w:ascii="Arial" w:eastAsia="Arial" w:hAnsi="Arial" w:cs="Arial"/>
          <w:bCs/>
          <w:sz w:val="24"/>
          <w:szCs w:val="24"/>
        </w:rPr>
        <w:t xml:space="preserve"> </w:t>
      </w:r>
      <w:r w:rsidR="00FD409F" w:rsidRPr="00113DFE">
        <w:rPr>
          <w:rFonts w:ascii="Arial" w:eastAsia="Arial" w:hAnsi="Arial" w:cs="Arial"/>
          <w:bCs/>
          <w:sz w:val="24"/>
          <w:szCs w:val="24"/>
        </w:rPr>
        <w:t>Die App lässt sich leicht konfigurieren und steuert die Fahrer Schritt für Schritt durch den Lieferprozess zwischen Auftragseingang und Lieferquittung.</w:t>
      </w:r>
      <w:r w:rsidR="005B5589">
        <w:rPr>
          <w:rFonts w:ascii="Arial" w:eastAsia="Arial" w:hAnsi="Arial" w:cs="Arial"/>
          <w:bCs/>
          <w:sz w:val="24"/>
          <w:szCs w:val="24"/>
        </w:rPr>
        <w:t xml:space="preserve"> </w:t>
      </w:r>
      <w:r w:rsidR="00A77402">
        <w:rPr>
          <w:rFonts w:ascii="Arial" w:eastAsia="Arial" w:hAnsi="Arial" w:cs="Arial"/>
          <w:bCs/>
          <w:sz w:val="24"/>
          <w:szCs w:val="24"/>
        </w:rPr>
        <w:t xml:space="preserve">Auch die Fahrer der </w:t>
      </w:r>
      <w:r w:rsidR="00A77402" w:rsidRPr="00113DFE">
        <w:rPr>
          <w:rFonts w:ascii="Arial" w:eastAsia="Arial" w:hAnsi="Arial" w:cs="Arial"/>
          <w:bCs/>
          <w:sz w:val="24"/>
          <w:szCs w:val="24"/>
        </w:rPr>
        <w:t xml:space="preserve">Subunternehmer </w:t>
      </w:r>
      <w:r w:rsidR="00A77402">
        <w:rPr>
          <w:rFonts w:ascii="Arial" w:eastAsia="Arial" w:hAnsi="Arial" w:cs="Arial"/>
          <w:bCs/>
          <w:sz w:val="24"/>
          <w:szCs w:val="24"/>
        </w:rPr>
        <w:t>werden p</w:t>
      </w:r>
      <w:r w:rsidR="00425F4B">
        <w:rPr>
          <w:rFonts w:ascii="Arial" w:eastAsia="Arial" w:hAnsi="Arial" w:cs="Arial"/>
          <w:bCs/>
          <w:sz w:val="24"/>
          <w:szCs w:val="24"/>
        </w:rPr>
        <w:t xml:space="preserve">er App und Tablet </w:t>
      </w:r>
      <w:r w:rsidR="005B5589">
        <w:rPr>
          <w:rFonts w:ascii="Arial" w:eastAsia="Arial" w:hAnsi="Arial" w:cs="Arial"/>
          <w:bCs/>
          <w:sz w:val="24"/>
          <w:szCs w:val="24"/>
        </w:rPr>
        <w:t>an</w:t>
      </w:r>
      <w:r w:rsidR="00A77402">
        <w:rPr>
          <w:rFonts w:ascii="Arial" w:eastAsia="Arial" w:hAnsi="Arial" w:cs="Arial"/>
          <w:bCs/>
          <w:sz w:val="24"/>
          <w:szCs w:val="24"/>
        </w:rPr>
        <w:t xml:space="preserve"> die</w:t>
      </w:r>
      <w:r w:rsidR="005B5589">
        <w:rPr>
          <w:rFonts w:ascii="Arial" w:eastAsia="Arial" w:hAnsi="Arial" w:cs="Arial"/>
          <w:bCs/>
          <w:sz w:val="24"/>
          <w:szCs w:val="24"/>
        </w:rPr>
        <w:t xml:space="preserve"> </w:t>
      </w:r>
      <w:r w:rsidR="005B5589" w:rsidRPr="00113DFE">
        <w:rPr>
          <w:rFonts w:ascii="Arial" w:hAnsi="Arial" w:cs="Arial"/>
          <w:sz w:val="24"/>
          <w:szCs w:val="24"/>
        </w:rPr>
        <w:t>Telematiklösung</w:t>
      </w:r>
      <w:r w:rsidR="005B5589">
        <w:rPr>
          <w:rFonts w:ascii="Arial" w:eastAsia="Arial" w:hAnsi="Arial" w:cs="Arial"/>
          <w:bCs/>
          <w:sz w:val="24"/>
          <w:szCs w:val="24"/>
        </w:rPr>
        <w:t xml:space="preserve"> angebunden</w:t>
      </w:r>
      <w:r w:rsidR="00425F4B">
        <w:rPr>
          <w:rFonts w:ascii="Arial" w:eastAsia="Arial" w:hAnsi="Arial" w:cs="Arial"/>
          <w:bCs/>
          <w:sz w:val="24"/>
          <w:szCs w:val="24"/>
        </w:rPr>
        <w:t>, so dass KP-Logistik jeden Auftrag lückenlos verfolgen kann</w:t>
      </w:r>
      <w:r w:rsidR="00113DFE" w:rsidRPr="00113DFE">
        <w:rPr>
          <w:rFonts w:ascii="Arial" w:hAnsi="Arial" w:cs="Arial"/>
          <w:sz w:val="24"/>
          <w:szCs w:val="24"/>
        </w:rPr>
        <w:t>.</w:t>
      </w:r>
    </w:p>
    <w:p w14:paraId="5B173BDC" w14:textId="48760164" w:rsidR="00691BBE" w:rsidRPr="00691BBE" w:rsidRDefault="00691BBE" w:rsidP="00691BBE">
      <w:pPr>
        <w:tabs>
          <w:tab w:val="left" w:pos="6300"/>
        </w:tabs>
        <w:spacing w:after="120" w:line="340" w:lineRule="exact"/>
        <w:jc w:val="both"/>
        <w:rPr>
          <w:rFonts w:ascii="Arial" w:eastAsia="Arial" w:hAnsi="Arial" w:cs="Arial"/>
          <w:bCs/>
        </w:rPr>
      </w:pPr>
      <w:r w:rsidRPr="00113DFE">
        <w:rPr>
          <w:rFonts w:ascii="Arial" w:eastAsia="Arial" w:hAnsi="Arial" w:cs="Arial"/>
          <w:bCs/>
        </w:rPr>
        <w:t>Mit insgesamt</w:t>
      </w:r>
      <w:r w:rsidR="009D0D81">
        <w:rPr>
          <w:rFonts w:ascii="Arial" w:eastAsia="Arial" w:hAnsi="Arial" w:cs="Arial"/>
          <w:bCs/>
        </w:rPr>
        <w:t xml:space="preserve"> 110</w:t>
      </w:r>
      <w:r w:rsidRPr="00113DFE">
        <w:rPr>
          <w:rFonts w:ascii="Arial" w:eastAsia="Arial" w:hAnsi="Arial" w:cs="Arial"/>
          <w:bCs/>
        </w:rPr>
        <w:t xml:space="preserve"> Scania R410 betreibt KP-Logistik </w:t>
      </w:r>
      <w:r w:rsidR="00CF6FDD" w:rsidRPr="00113DFE">
        <w:rPr>
          <w:rFonts w:ascii="Arial" w:eastAsia="Arial" w:hAnsi="Arial" w:cs="Arial"/>
          <w:bCs/>
        </w:rPr>
        <w:t xml:space="preserve">deutschlandweit einen der </w:t>
      </w:r>
      <w:r w:rsidRPr="00113DFE">
        <w:rPr>
          <w:rFonts w:ascii="Arial" w:eastAsia="Arial" w:hAnsi="Arial" w:cs="Arial"/>
          <w:bCs/>
        </w:rPr>
        <w:t>größten Fuhrpark</w:t>
      </w:r>
      <w:r w:rsidR="00CF6FDD" w:rsidRPr="00113DFE">
        <w:rPr>
          <w:rFonts w:ascii="Arial" w:eastAsia="Arial" w:hAnsi="Arial" w:cs="Arial"/>
          <w:bCs/>
        </w:rPr>
        <w:t xml:space="preserve">s, der mit Flüssiggas (LNG) betrieben wird. </w:t>
      </w:r>
      <w:proofErr w:type="spellStart"/>
      <w:r w:rsidR="00CF6FDD" w:rsidRPr="00113DFE">
        <w:rPr>
          <w:rFonts w:ascii="Arial" w:eastAsia="Arial" w:hAnsi="Arial" w:cs="Arial"/>
          <w:bCs/>
        </w:rPr>
        <w:t>Liquified</w:t>
      </w:r>
      <w:proofErr w:type="spellEnd"/>
      <w:r w:rsidR="00CF6FDD" w:rsidRPr="00113DFE">
        <w:rPr>
          <w:rFonts w:ascii="Arial" w:eastAsia="Arial" w:hAnsi="Arial" w:cs="Arial"/>
          <w:bCs/>
        </w:rPr>
        <w:t xml:space="preserve"> Natural Gas ist auf rund Minus 165 Grad Celsius abgekühltes und damit verflüssigtes Erdgas, das eine ähnliche Energiedichte wie</w:t>
      </w:r>
      <w:r w:rsidR="00CF6FDD" w:rsidRPr="00691BBE">
        <w:rPr>
          <w:rFonts w:ascii="Arial" w:eastAsia="Arial" w:hAnsi="Arial" w:cs="Arial"/>
          <w:bCs/>
        </w:rPr>
        <w:t xml:space="preserve"> konventioneller Kraftstoff</w:t>
      </w:r>
      <w:r w:rsidR="00CF6FDD">
        <w:rPr>
          <w:rFonts w:ascii="Arial" w:eastAsia="Arial" w:hAnsi="Arial" w:cs="Arial"/>
          <w:bCs/>
        </w:rPr>
        <w:t xml:space="preserve"> aufweist. </w:t>
      </w:r>
      <w:r w:rsidR="00CF6FDD" w:rsidRPr="00691BBE">
        <w:rPr>
          <w:rFonts w:ascii="Arial" w:eastAsia="Arial" w:hAnsi="Arial" w:cs="Arial"/>
          <w:bCs/>
        </w:rPr>
        <w:t xml:space="preserve">Fahrverhalten und Leistung </w:t>
      </w:r>
      <w:r w:rsidR="00CF6FDD">
        <w:rPr>
          <w:rFonts w:ascii="Arial" w:eastAsia="Arial" w:hAnsi="Arial" w:cs="Arial"/>
          <w:bCs/>
        </w:rPr>
        <w:t xml:space="preserve">eines LNG-Trucks lassen sich mit einem </w:t>
      </w:r>
      <w:r w:rsidR="00CF6FDD" w:rsidRPr="00691BBE">
        <w:rPr>
          <w:rFonts w:ascii="Arial" w:eastAsia="Arial" w:hAnsi="Arial" w:cs="Arial"/>
          <w:bCs/>
        </w:rPr>
        <w:t>Diesel</w:t>
      </w:r>
      <w:r w:rsidR="00CF6FDD">
        <w:rPr>
          <w:rFonts w:ascii="Arial" w:eastAsia="Arial" w:hAnsi="Arial" w:cs="Arial"/>
          <w:bCs/>
        </w:rPr>
        <w:t>-LKW ver</w:t>
      </w:r>
      <w:r w:rsidR="00CF6FDD" w:rsidRPr="00691BBE">
        <w:rPr>
          <w:rFonts w:ascii="Arial" w:eastAsia="Arial" w:hAnsi="Arial" w:cs="Arial"/>
          <w:bCs/>
        </w:rPr>
        <w:t>gleichen.</w:t>
      </w:r>
      <w:r w:rsidR="00CF6FDD">
        <w:rPr>
          <w:rFonts w:ascii="Arial" w:eastAsia="Arial" w:hAnsi="Arial" w:cs="Arial"/>
          <w:bCs/>
        </w:rPr>
        <w:t xml:space="preserve"> Zu den Hauptvorteilen von LNG zählen eine </w:t>
      </w:r>
      <w:r w:rsidR="00E74AFF">
        <w:rPr>
          <w:rFonts w:ascii="Arial" w:eastAsia="Arial" w:hAnsi="Arial" w:cs="Arial"/>
          <w:bCs/>
        </w:rPr>
        <w:t xml:space="preserve">um rund 30 Prozent </w:t>
      </w:r>
      <w:r w:rsidR="00CF6FDD">
        <w:rPr>
          <w:rFonts w:ascii="Arial" w:eastAsia="Arial" w:hAnsi="Arial" w:cs="Arial"/>
          <w:bCs/>
        </w:rPr>
        <w:t xml:space="preserve">geringere </w:t>
      </w:r>
      <w:r w:rsidR="00E74AFF">
        <w:rPr>
          <w:rFonts w:ascii="Arial" w:eastAsia="Arial" w:hAnsi="Arial" w:cs="Arial"/>
          <w:bCs/>
        </w:rPr>
        <w:t>Geräuschentwicklung und ein wesentlich besseres Abgasverhalten</w:t>
      </w:r>
      <w:r w:rsidRPr="00691BBE">
        <w:rPr>
          <w:rFonts w:ascii="Arial" w:eastAsia="Arial" w:hAnsi="Arial" w:cs="Arial"/>
          <w:bCs/>
        </w:rPr>
        <w:t xml:space="preserve">: </w:t>
      </w:r>
      <w:r w:rsidR="00E74AFF">
        <w:rPr>
          <w:rFonts w:ascii="Arial" w:eastAsia="Arial" w:hAnsi="Arial" w:cs="Arial"/>
          <w:bCs/>
        </w:rPr>
        <w:t xml:space="preserve">Im Vergleich zum Diesel reduziert ein LNG-Motor den CO2-Ausstoß um </w:t>
      </w:r>
      <w:r w:rsidRPr="00691BBE">
        <w:rPr>
          <w:rFonts w:ascii="Arial" w:eastAsia="Arial" w:hAnsi="Arial" w:cs="Arial"/>
          <w:bCs/>
        </w:rPr>
        <w:t>15</w:t>
      </w:r>
      <w:r w:rsidR="00E74AFF">
        <w:rPr>
          <w:rFonts w:ascii="Arial" w:eastAsia="Arial" w:hAnsi="Arial" w:cs="Arial"/>
          <w:bCs/>
        </w:rPr>
        <w:t xml:space="preserve"> Prozent und verursacht </w:t>
      </w:r>
      <w:r w:rsidRPr="00691BBE">
        <w:rPr>
          <w:rFonts w:ascii="Arial" w:eastAsia="Arial" w:hAnsi="Arial" w:cs="Arial"/>
          <w:bCs/>
        </w:rPr>
        <w:t>95</w:t>
      </w:r>
      <w:r w:rsidR="00E74AFF">
        <w:rPr>
          <w:rFonts w:ascii="Arial" w:eastAsia="Arial" w:hAnsi="Arial" w:cs="Arial"/>
          <w:bCs/>
        </w:rPr>
        <w:t xml:space="preserve"> Prozent weniger </w:t>
      </w:r>
      <w:r w:rsidRPr="00691BBE">
        <w:rPr>
          <w:rFonts w:ascii="Arial" w:eastAsia="Arial" w:hAnsi="Arial" w:cs="Arial"/>
          <w:bCs/>
        </w:rPr>
        <w:t>Feinstaub und 70</w:t>
      </w:r>
      <w:r w:rsidR="00E74AFF">
        <w:rPr>
          <w:rFonts w:ascii="Arial" w:eastAsia="Arial" w:hAnsi="Arial" w:cs="Arial"/>
          <w:bCs/>
        </w:rPr>
        <w:t xml:space="preserve"> Prozent</w:t>
      </w:r>
      <w:r w:rsidRPr="00691BBE">
        <w:rPr>
          <w:rFonts w:ascii="Arial" w:eastAsia="Arial" w:hAnsi="Arial" w:cs="Arial"/>
          <w:bCs/>
        </w:rPr>
        <w:t xml:space="preserve"> </w:t>
      </w:r>
      <w:r w:rsidR="00E74AFF">
        <w:rPr>
          <w:rFonts w:ascii="Arial" w:eastAsia="Arial" w:hAnsi="Arial" w:cs="Arial"/>
          <w:bCs/>
        </w:rPr>
        <w:t xml:space="preserve">weniger </w:t>
      </w:r>
      <w:r w:rsidRPr="00691BBE">
        <w:rPr>
          <w:rFonts w:ascii="Arial" w:eastAsia="Arial" w:hAnsi="Arial" w:cs="Arial"/>
          <w:bCs/>
        </w:rPr>
        <w:t>Stickoxide</w:t>
      </w:r>
      <w:r w:rsidR="00E74AFF">
        <w:rPr>
          <w:rFonts w:ascii="Arial" w:eastAsia="Arial" w:hAnsi="Arial" w:cs="Arial"/>
          <w:bCs/>
        </w:rPr>
        <w:t>.</w:t>
      </w:r>
    </w:p>
    <w:p w14:paraId="2560561E" w14:textId="7945CDAD" w:rsidR="00D425CE" w:rsidRDefault="00D425CE" w:rsidP="00691BBE">
      <w:pPr>
        <w:tabs>
          <w:tab w:val="left" w:pos="6300"/>
        </w:tabs>
        <w:spacing w:after="120" w:line="340" w:lineRule="exact"/>
        <w:jc w:val="both"/>
        <w:rPr>
          <w:rFonts w:ascii="Arial" w:eastAsia="Arial" w:hAnsi="Arial" w:cs="Arial"/>
          <w:bCs/>
        </w:rPr>
      </w:pPr>
      <w:r w:rsidRPr="00D425CE">
        <w:rPr>
          <w:rFonts w:ascii="Arial" w:eastAsia="Arial" w:hAnsi="Arial" w:cs="Arial"/>
          <w:bCs/>
        </w:rPr>
        <w:t>KP Logistik ist ein in dritter Generation geführte</w:t>
      </w:r>
      <w:r w:rsidR="00162231">
        <w:rPr>
          <w:rFonts w:ascii="Arial" w:eastAsia="Arial" w:hAnsi="Arial" w:cs="Arial"/>
          <w:bCs/>
        </w:rPr>
        <w:t xml:space="preserve">r </w:t>
      </w:r>
      <w:r w:rsidRPr="00D425CE">
        <w:rPr>
          <w:rFonts w:ascii="Arial" w:eastAsia="Arial" w:hAnsi="Arial" w:cs="Arial"/>
          <w:bCs/>
        </w:rPr>
        <w:t>Familien</w:t>
      </w:r>
      <w:r w:rsidR="00162231">
        <w:rPr>
          <w:rFonts w:ascii="Arial" w:eastAsia="Arial" w:hAnsi="Arial" w:cs="Arial"/>
          <w:bCs/>
        </w:rPr>
        <w:t>betrieb mit</w:t>
      </w:r>
      <w:r w:rsidR="00162231" w:rsidRPr="00162231">
        <w:rPr>
          <w:rFonts w:ascii="Arial" w:eastAsia="Arial" w:hAnsi="Arial" w:cs="Arial"/>
          <w:bCs/>
        </w:rPr>
        <w:t xml:space="preserve"> </w:t>
      </w:r>
      <w:r w:rsidR="00162231" w:rsidRPr="00D425CE">
        <w:rPr>
          <w:rFonts w:ascii="Arial" w:eastAsia="Arial" w:hAnsi="Arial" w:cs="Arial"/>
          <w:bCs/>
        </w:rPr>
        <w:t>mehr als 400 Mitarbeitern</w:t>
      </w:r>
      <w:r w:rsidR="00162231">
        <w:rPr>
          <w:rFonts w:ascii="Arial" w:eastAsia="Arial" w:hAnsi="Arial" w:cs="Arial"/>
          <w:bCs/>
        </w:rPr>
        <w:t>, da</w:t>
      </w:r>
      <w:r w:rsidR="00CB6BEF">
        <w:rPr>
          <w:rFonts w:ascii="Arial" w:eastAsia="Arial" w:hAnsi="Arial" w:cs="Arial"/>
          <w:bCs/>
        </w:rPr>
        <w:t>s</w:t>
      </w:r>
      <w:r w:rsidR="00162231">
        <w:rPr>
          <w:rFonts w:ascii="Arial" w:eastAsia="Arial" w:hAnsi="Arial" w:cs="Arial"/>
          <w:bCs/>
        </w:rPr>
        <w:t xml:space="preserve">s sich unter anderem auf temperaturgeführte Transporte und die Kommissionierung spezialisiert hat. Das Unternehmen verfügt über einen Fuhrpark mit </w:t>
      </w:r>
      <w:r w:rsidR="009D0D81">
        <w:rPr>
          <w:rFonts w:ascii="Arial" w:eastAsia="Arial" w:hAnsi="Arial" w:cs="Arial"/>
          <w:bCs/>
        </w:rPr>
        <w:t>200 Zugmaschinen und Motorwagen sowie</w:t>
      </w:r>
      <w:r w:rsidR="005B5589">
        <w:rPr>
          <w:rFonts w:ascii="Arial" w:eastAsia="Arial" w:hAnsi="Arial" w:cs="Arial"/>
          <w:bCs/>
        </w:rPr>
        <w:t xml:space="preserve"> 90 weiteren Fahrzeugen von Subunternehmern</w:t>
      </w:r>
      <w:r w:rsidR="00162231">
        <w:rPr>
          <w:rFonts w:ascii="Arial" w:eastAsia="Arial" w:hAnsi="Arial" w:cs="Arial"/>
          <w:bCs/>
        </w:rPr>
        <w:t>. Der im Jahr 1959 von</w:t>
      </w:r>
      <w:r w:rsidRPr="00D425CE">
        <w:rPr>
          <w:rFonts w:ascii="Arial" w:eastAsia="Arial" w:hAnsi="Arial" w:cs="Arial"/>
          <w:bCs/>
        </w:rPr>
        <w:t xml:space="preserve"> Knud Pedersen </w:t>
      </w:r>
      <w:r w:rsidR="00162231">
        <w:rPr>
          <w:rFonts w:ascii="Arial" w:eastAsia="Arial" w:hAnsi="Arial" w:cs="Arial"/>
          <w:bCs/>
        </w:rPr>
        <w:t xml:space="preserve">gegründete dänische Logistikdienstleister ist seit 1990 auch in </w:t>
      </w:r>
      <w:r w:rsidRPr="00D425CE">
        <w:rPr>
          <w:rFonts w:ascii="Arial" w:eastAsia="Arial" w:hAnsi="Arial" w:cs="Arial"/>
          <w:bCs/>
        </w:rPr>
        <w:t xml:space="preserve">Deutschland </w:t>
      </w:r>
      <w:r w:rsidR="00162231">
        <w:rPr>
          <w:rFonts w:ascii="Arial" w:eastAsia="Arial" w:hAnsi="Arial" w:cs="Arial"/>
          <w:bCs/>
        </w:rPr>
        <w:t>aktiv</w:t>
      </w:r>
      <w:r w:rsidRPr="00D425CE">
        <w:rPr>
          <w:rFonts w:ascii="Arial" w:eastAsia="Arial" w:hAnsi="Arial" w:cs="Arial"/>
          <w:bCs/>
        </w:rPr>
        <w:t xml:space="preserve">. </w:t>
      </w:r>
      <w:r w:rsidR="00162231">
        <w:rPr>
          <w:rFonts w:ascii="Arial" w:eastAsia="Arial" w:hAnsi="Arial" w:cs="Arial"/>
          <w:bCs/>
        </w:rPr>
        <w:t>Dem ersten Standort in</w:t>
      </w:r>
      <w:r w:rsidRPr="00D425CE">
        <w:rPr>
          <w:rFonts w:ascii="Arial" w:eastAsia="Arial" w:hAnsi="Arial" w:cs="Arial"/>
          <w:bCs/>
        </w:rPr>
        <w:t xml:space="preserve"> Stavenhagen </w:t>
      </w:r>
      <w:r w:rsidR="00162231">
        <w:rPr>
          <w:rFonts w:ascii="Arial" w:eastAsia="Arial" w:hAnsi="Arial" w:cs="Arial"/>
          <w:bCs/>
        </w:rPr>
        <w:t>folgte 2005 eine zweite Niederlassung in Wustermark. KP Logistik wird von</w:t>
      </w:r>
      <w:r w:rsidRPr="00D425CE">
        <w:rPr>
          <w:rFonts w:ascii="Arial" w:eastAsia="Arial" w:hAnsi="Arial" w:cs="Arial"/>
          <w:bCs/>
        </w:rPr>
        <w:t xml:space="preserve"> David Brokholm</w:t>
      </w:r>
      <w:r w:rsidR="00162231">
        <w:rPr>
          <w:rFonts w:ascii="Arial" w:eastAsia="Arial" w:hAnsi="Arial" w:cs="Arial"/>
          <w:bCs/>
        </w:rPr>
        <w:t xml:space="preserve"> und </w:t>
      </w:r>
      <w:r w:rsidRPr="00D425CE">
        <w:rPr>
          <w:rFonts w:ascii="Arial" w:eastAsia="Arial" w:hAnsi="Arial" w:cs="Arial"/>
          <w:bCs/>
        </w:rPr>
        <w:t xml:space="preserve">Lars Petersen </w:t>
      </w:r>
      <w:r w:rsidR="00162231">
        <w:rPr>
          <w:rFonts w:ascii="Arial" w:eastAsia="Arial" w:hAnsi="Arial" w:cs="Arial"/>
          <w:bCs/>
        </w:rPr>
        <w:t>geleitet</w:t>
      </w:r>
      <w:r w:rsidRPr="00D425CE">
        <w:rPr>
          <w:rFonts w:ascii="Arial" w:eastAsia="Arial" w:hAnsi="Arial" w:cs="Arial"/>
          <w:bCs/>
        </w:rPr>
        <w:t xml:space="preserve">. </w:t>
      </w:r>
      <w:bookmarkStart w:id="1" w:name="_GoBack"/>
      <w:bookmarkEnd w:id="1"/>
      <w:r w:rsidR="00103849">
        <w:rPr>
          <w:rFonts w:ascii="Arial" w:eastAsia="Arial" w:hAnsi="Arial" w:cs="Arial"/>
          <w:bCs/>
        </w:rPr>
        <w:t xml:space="preserve">Weitere Informationen unter </w:t>
      </w:r>
      <w:hyperlink r:id="rId7" w:history="1">
        <w:r w:rsidR="00103849" w:rsidRPr="001E169D">
          <w:rPr>
            <w:rStyle w:val="Hyperlink"/>
            <w:rFonts w:ascii="Arial" w:eastAsia="Arial" w:hAnsi="Arial" w:cs="Arial"/>
            <w:bCs/>
          </w:rPr>
          <w:t>www.kp-logistik.de</w:t>
        </w:r>
      </w:hyperlink>
      <w:r w:rsidR="00103849">
        <w:rPr>
          <w:rFonts w:ascii="Arial" w:eastAsia="Arial" w:hAnsi="Arial" w:cs="Arial"/>
          <w:bCs/>
        </w:rPr>
        <w:t>.</w:t>
      </w:r>
    </w:p>
    <w:p w14:paraId="7BD485A7" w14:textId="77777777" w:rsidR="00586B22" w:rsidRDefault="00586B22" w:rsidP="005D1B48">
      <w:pPr>
        <w:tabs>
          <w:tab w:val="left" w:pos="6300"/>
        </w:tabs>
        <w:spacing w:after="120" w:line="340" w:lineRule="exact"/>
        <w:jc w:val="both"/>
      </w:pPr>
    </w:p>
    <w:p w14:paraId="23183FD2" w14:textId="77777777" w:rsidR="00586B22" w:rsidRDefault="00586B22">
      <w:pPr>
        <w:tabs>
          <w:tab w:val="left" w:pos="6300"/>
          <w:tab w:val="left" w:pos="6840"/>
        </w:tabs>
        <w:spacing w:after="120"/>
        <w:jc w:val="both"/>
        <w:rPr>
          <w:rFonts w:ascii="Arial" w:eastAsia="Arial" w:hAnsi="Arial" w:cs="Arial"/>
          <w:sz w:val="20"/>
          <w:szCs w:val="20"/>
        </w:rPr>
      </w:pPr>
      <w:r>
        <w:rPr>
          <w:rFonts w:ascii="Arial" w:eastAsia="Arial" w:hAnsi="Arial" w:cs="Arial"/>
          <w:b/>
          <w:sz w:val="20"/>
          <w:szCs w:val="20"/>
        </w:rPr>
        <w:t>Hintergrund: TIS GmbH</w:t>
      </w:r>
    </w:p>
    <w:p w14:paraId="74552158" w14:textId="77777777" w:rsidR="00B20F12" w:rsidRPr="00605E30" w:rsidRDefault="00B20F12" w:rsidP="00B20F12">
      <w:pPr>
        <w:tabs>
          <w:tab w:val="left" w:pos="6300"/>
          <w:tab w:val="left" w:pos="6840"/>
        </w:tabs>
        <w:spacing w:after="120"/>
        <w:jc w:val="both"/>
        <w:rPr>
          <w:rFonts w:ascii="Arial" w:eastAsia="Arial" w:hAnsi="Arial" w:cs="Arial"/>
          <w:sz w:val="20"/>
          <w:szCs w:val="20"/>
        </w:rPr>
      </w:pPr>
      <w:r w:rsidRPr="00605E30">
        <w:rPr>
          <w:rFonts w:ascii="Arial" w:eastAsia="Arial" w:hAnsi="Arial" w:cs="Arial"/>
          <w:sz w:val="20"/>
          <w:szCs w:val="20"/>
        </w:rPr>
        <w:t xml:space="preserve">Die TIS GmbH mit Sitz in Bocholt ist ein </w:t>
      </w:r>
      <w:bookmarkStart w:id="2" w:name="_Hlk9271934"/>
      <w:r w:rsidRPr="00605E30">
        <w:rPr>
          <w:rFonts w:ascii="Arial" w:eastAsia="Arial" w:hAnsi="Arial" w:cs="Arial"/>
          <w:sz w:val="20"/>
          <w:szCs w:val="20"/>
        </w:rPr>
        <w:t>Premiumanbieter für anspruchsvolle mobile Auftragsbearbeitung und Telematik.</w:t>
      </w:r>
      <w:bookmarkEnd w:id="2"/>
      <w:r w:rsidRPr="00605E30">
        <w:rPr>
          <w:rFonts w:ascii="Arial" w:eastAsia="Arial" w:hAnsi="Arial" w:cs="Arial"/>
          <w:sz w:val="20"/>
          <w:szCs w:val="20"/>
        </w:rPr>
        <w:t xml:space="preserve"> </w:t>
      </w:r>
    </w:p>
    <w:p w14:paraId="00ED26CE" w14:textId="77777777" w:rsidR="00B20F12" w:rsidRPr="00605E30" w:rsidRDefault="00B20F12" w:rsidP="00B20F12">
      <w:pPr>
        <w:tabs>
          <w:tab w:val="left" w:pos="6300"/>
          <w:tab w:val="left" w:pos="6840"/>
        </w:tabs>
        <w:spacing w:after="120"/>
        <w:jc w:val="both"/>
        <w:rPr>
          <w:rFonts w:ascii="Arial" w:eastAsia="Arial" w:hAnsi="Arial" w:cs="Arial"/>
          <w:sz w:val="20"/>
          <w:szCs w:val="20"/>
        </w:rPr>
      </w:pPr>
      <w:r w:rsidRPr="00605E30">
        <w:rPr>
          <w:rFonts w:ascii="Arial" w:eastAsia="Arial" w:hAnsi="Arial" w:cs="Arial"/>
          <w:sz w:val="20"/>
          <w:szCs w:val="20"/>
        </w:rPr>
        <w:lastRenderedPageBreak/>
        <w:t xml:space="preserve">TIS steht für „Technische Informationssysteme“ und ist ein stark expandierendes Technologieunternehmen mit über 70 Mitarbeitenden und einer eigenen Abteilung für Hardwareentwicklung. Das Unternehmen entwickelt seit 1985 intelligente Produkte für das mobile Auftragsmanagement. Basierend auf Industrie-PDAs, Smartphones und Tablets hat TIS flexible Telematik-Lösungen für die Logistikbranche realisiert. </w:t>
      </w:r>
    </w:p>
    <w:p w14:paraId="24F66DCD" w14:textId="77777777" w:rsidR="00B20F12" w:rsidRDefault="00B20F12" w:rsidP="00B20F12">
      <w:pPr>
        <w:tabs>
          <w:tab w:val="left" w:pos="6300"/>
        </w:tabs>
        <w:spacing w:after="120"/>
        <w:jc w:val="both"/>
        <w:rPr>
          <w:rFonts w:ascii="Arial" w:eastAsia="Arial" w:hAnsi="Arial" w:cs="Arial"/>
          <w:sz w:val="20"/>
          <w:szCs w:val="20"/>
        </w:rPr>
      </w:pPr>
      <w:r w:rsidRPr="00605E30">
        <w:rPr>
          <w:rFonts w:ascii="Arial" w:eastAsia="Arial" w:hAnsi="Arial" w:cs="Arial"/>
          <w:sz w:val="20"/>
          <w:szCs w:val="20"/>
        </w:rPr>
        <w:t>Einsatzschwerpunkte sind Sammelgut- und Ladungsverkehre mit Einbindung der Lagerlogistik und Handel sowie diverse mobile Sonderprojekten wie Gas- und Flüssigkeitstransporte, Entsorgung und die Pfandlogistik. TIS betreut mehr als 150 Kunden mit mehr als 50.000 mobilen Einheiten</w:t>
      </w:r>
      <w:r>
        <w:rPr>
          <w:rFonts w:ascii="Arial" w:eastAsia="Arial" w:hAnsi="Arial" w:cs="Arial"/>
          <w:sz w:val="20"/>
          <w:szCs w:val="20"/>
        </w:rPr>
        <w:t>.</w:t>
      </w:r>
    </w:p>
    <w:p w14:paraId="1CDF1776" w14:textId="77777777" w:rsidR="00B20F12" w:rsidRDefault="008E6790" w:rsidP="00B20F12">
      <w:pPr>
        <w:tabs>
          <w:tab w:val="left" w:pos="6300"/>
        </w:tabs>
        <w:spacing w:after="120"/>
        <w:jc w:val="both"/>
        <w:rPr>
          <w:rFonts w:ascii="Arial" w:eastAsia="Arial" w:hAnsi="Arial" w:cs="Arial"/>
          <w:b/>
          <w:color w:val="0000FF"/>
          <w:sz w:val="20"/>
          <w:szCs w:val="20"/>
          <w:u w:val="single"/>
        </w:rPr>
      </w:pPr>
      <w:hyperlink r:id="rId8">
        <w:r w:rsidR="00B20F12">
          <w:rPr>
            <w:rFonts w:ascii="Arial" w:eastAsia="Arial" w:hAnsi="Arial" w:cs="Arial"/>
            <w:b/>
            <w:color w:val="0000FF"/>
            <w:sz w:val="20"/>
            <w:szCs w:val="20"/>
            <w:u w:val="single"/>
          </w:rPr>
          <w:t>www.tis-gmbh.de</w:t>
        </w:r>
      </w:hyperlink>
    </w:p>
    <w:p w14:paraId="3593BB82" w14:textId="77777777" w:rsidR="00B20F12" w:rsidRDefault="00B20F12" w:rsidP="00B20F12">
      <w:pPr>
        <w:spacing w:after="120"/>
        <w:jc w:val="both"/>
        <w:rPr>
          <w:rFonts w:ascii="Arial" w:eastAsia="Arial" w:hAnsi="Arial" w:cs="Arial"/>
          <w:b/>
          <w:color w:val="0000FF"/>
          <w:sz w:val="20"/>
          <w:szCs w:val="20"/>
          <w:u w:val="single"/>
        </w:rPr>
      </w:pPr>
    </w:p>
    <w:p w14:paraId="7F8D3DCE" w14:textId="77777777" w:rsidR="00586B22" w:rsidRDefault="00586B22">
      <w:pPr>
        <w:spacing w:after="120"/>
        <w:jc w:val="both"/>
        <w:rPr>
          <w:rFonts w:ascii="Arial" w:eastAsia="Arial" w:hAnsi="Arial" w:cs="Arial"/>
          <w:sz w:val="20"/>
          <w:szCs w:val="20"/>
        </w:rPr>
      </w:pPr>
      <w:r>
        <w:rPr>
          <w:rFonts w:ascii="Arial" w:eastAsia="Arial" w:hAnsi="Arial" w:cs="Arial"/>
          <w:b/>
          <w:sz w:val="20"/>
          <w:szCs w:val="20"/>
        </w:rPr>
        <w:t>Pressekontakte:</w:t>
      </w:r>
    </w:p>
    <w:tbl>
      <w:tblPr>
        <w:tblW w:w="0" w:type="auto"/>
        <w:tblInd w:w="-120" w:type="dxa"/>
        <w:tblLayout w:type="fixed"/>
        <w:tblLook w:val="0000" w:firstRow="0" w:lastRow="0" w:firstColumn="0" w:lastColumn="0" w:noHBand="0" w:noVBand="0"/>
      </w:tblPr>
      <w:tblGrid>
        <w:gridCol w:w="4427"/>
        <w:gridCol w:w="4150"/>
      </w:tblGrid>
      <w:tr w:rsidR="00586B22" w14:paraId="0C987A0F" w14:textId="77777777">
        <w:tc>
          <w:tcPr>
            <w:tcW w:w="4427" w:type="dxa"/>
            <w:tcBorders>
              <w:top w:val="single" w:sz="4" w:space="0" w:color="000000"/>
              <w:left w:val="single" w:sz="4" w:space="0" w:color="000000"/>
              <w:bottom w:val="single" w:sz="4" w:space="0" w:color="000000"/>
            </w:tcBorders>
            <w:shd w:val="clear" w:color="auto" w:fill="E6E6E6"/>
          </w:tcPr>
          <w:p w14:paraId="68890C9B" w14:textId="77777777" w:rsidR="00586B22" w:rsidRDefault="00586B22">
            <w:pPr>
              <w:tabs>
                <w:tab w:val="left" w:pos="580"/>
                <w:tab w:val="left" w:pos="6300"/>
                <w:tab w:val="left" w:pos="6840"/>
              </w:tabs>
              <w:jc w:val="both"/>
              <w:rPr>
                <w:rFonts w:ascii="Arial" w:eastAsia="Arial" w:hAnsi="Arial" w:cs="Arial"/>
                <w:sz w:val="20"/>
                <w:szCs w:val="20"/>
              </w:rPr>
            </w:pPr>
            <w:r>
              <w:rPr>
                <w:rFonts w:ascii="Arial" w:eastAsia="Arial" w:hAnsi="Arial" w:cs="Arial"/>
                <w:sz w:val="20"/>
                <w:szCs w:val="20"/>
              </w:rPr>
              <w:t>TIS Technische Informations-Systeme GmbH</w:t>
            </w:r>
          </w:p>
        </w:tc>
        <w:tc>
          <w:tcPr>
            <w:tcW w:w="4150" w:type="dxa"/>
            <w:tcBorders>
              <w:top w:val="single" w:sz="4" w:space="0" w:color="000000"/>
              <w:left w:val="single" w:sz="4" w:space="0" w:color="000000"/>
              <w:bottom w:val="single" w:sz="4" w:space="0" w:color="000000"/>
              <w:right w:val="single" w:sz="4" w:space="0" w:color="000000"/>
            </w:tcBorders>
            <w:shd w:val="clear" w:color="auto" w:fill="E6E6E6"/>
          </w:tcPr>
          <w:p w14:paraId="6CB5916A" w14:textId="77777777" w:rsidR="00586B22" w:rsidRDefault="00586B22">
            <w:pPr>
              <w:jc w:val="both"/>
            </w:pPr>
            <w:proofErr w:type="spellStart"/>
            <w:r>
              <w:rPr>
                <w:rFonts w:ascii="Arial" w:eastAsia="Arial" w:hAnsi="Arial" w:cs="Arial"/>
                <w:sz w:val="20"/>
                <w:szCs w:val="20"/>
              </w:rPr>
              <w:t>KfdM</w:t>
            </w:r>
            <w:proofErr w:type="spellEnd"/>
            <w:r>
              <w:rPr>
                <w:rFonts w:ascii="Arial" w:eastAsia="Arial" w:hAnsi="Arial" w:cs="Arial"/>
                <w:sz w:val="20"/>
                <w:szCs w:val="20"/>
              </w:rPr>
              <w:t xml:space="preserve"> – Kommunikation für den Mittelstand</w:t>
            </w:r>
          </w:p>
        </w:tc>
      </w:tr>
      <w:tr w:rsidR="00586B22" w:rsidRPr="00AF15F6" w14:paraId="2EC92325" w14:textId="77777777">
        <w:trPr>
          <w:trHeight w:val="1340"/>
        </w:trPr>
        <w:tc>
          <w:tcPr>
            <w:tcW w:w="4427" w:type="dxa"/>
            <w:tcBorders>
              <w:top w:val="single" w:sz="4" w:space="0" w:color="000000"/>
              <w:left w:val="single" w:sz="4" w:space="0" w:color="000000"/>
              <w:bottom w:val="single" w:sz="4" w:space="0" w:color="000000"/>
            </w:tcBorders>
            <w:shd w:val="clear" w:color="auto" w:fill="FFFFFF"/>
          </w:tcPr>
          <w:p w14:paraId="508F5050" w14:textId="77777777" w:rsidR="00831039" w:rsidRDefault="00831039">
            <w:pPr>
              <w:tabs>
                <w:tab w:val="left" w:pos="580"/>
                <w:tab w:val="left" w:pos="6300"/>
                <w:tab w:val="left" w:pos="6840"/>
              </w:tabs>
              <w:jc w:val="both"/>
              <w:rPr>
                <w:rFonts w:ascii="Arial" w:eastAsia="Arial" w:hAnsi="Arial" w:cs="Arial"/>
                <w:sz w:val="20"/>
                <w:szCs w:val="20"/>
              </w:rPr>
            </w:pPr>
            <w:r>
              <w:rPr>
                <w:rFonts w:ascii="Arial" w:eastAsia="Arial" w:hAnsi="Arial" w:cs="Arial"/>
                <w:sz w:val="20"/>
                <w:szCs w:val="20"/>
              </w:rPr>
              <w:t>Markus Vinke</w:t>
            </w:r>
          </w:p>
          <w:p w14:paraId="2508F61D" w14:textId="77777777" w:rsidR="00586B22" w:rsidRDefault="00586B22">
            <w:pPr>
              <w:tabs>
                <w:tab w:val="left" w:pos="580"/>
                <w:tab w:val="left" w:pos="6300"/>
                <w:tab w:val="left" w:pos="6840"/>
              </w:tabs>
              <w:jc w:val="both"/>
              <w:rPr>
                <w:rFonts w:ascii="Arial" w:eastAsia="Arial" w:hAnsi="Arial" w:cs="Arial"/>
                <w:sz w:val="20"/>
                <w:szCs w:val="20"/>
              </w:rPr>
            </w:pPr>
            <w:r>
              <w:rPr>
                <w:rFonts w:ascii="Arial" w:eastAsia="Arial" w:hAnsi="Arial" w:cs="Arial"/>
                <w:sz w:val="20"/>
                <w:szCs w:val="20"/>
              </w:rPr>
              <w:t>Müller-Armack-Straße 8</w:t>
            </w:r>
          </w:p>
          <w:p w14:paraId="63D68356" w14:textId="77777777" w:rsidR="00586B22" w:rsidRDefault="00586B22">
            <w:pPr>
              <w:tabs>
                <w:tab w:val="left" w:pos="580"/>
                <w:tab w:val="left" w:pos="6300"/>
                <w:tab w:val="left" w:pos="6840"/>
              </w:tabs>
              <w:jc w:val="both"/>
              <w:rPr>
                <w:rFonts w:ascii="Arial" w:eastAsia="Arial" w:hAnsi="Arial" w:cs="Arial"/>
                <w:sz w:val="20"/>
                <w:szCs w:val="20"/>
              </w:rPr>
            </w:pPr>
            <w:r>
              <w:rPr>
                <w:rFonts w:ascii="Arial" w:eastAsia="Arial" w:hAnsi="Arial" w:cs="Arial"/>
                <w:sz w:val="20"/>
                <w:szCs w:val="20"/>
              </w:rPr>
              <w:t>Technologiepark Bocholt</w:t>
            </w:r>
          </w:p>
          <w:p w14:paraId="37795B0D" w14:textId="77777777" w:rsidR="00586B22" w:rsidRDefault="00586B22">
            <w:pPr>
              <w:tabs>
                <w:tab w:val="left" w:pos="580"/>
                <w:tab w:val="left" w:pos="6300"/>
                <w:tab w:val="left" w:pos="6840"/>
              </w:tabs>
              <w:jc w:val="both"/>
              <w:rPr>
                <w:rFonts w:ascii="Arial" w:eastAsia="Arial" w:hAnsi="Arial" w:cs="Arial"/>
                <w:sz w:val="20"/>
                <w:szCs w:val="20"/>
              </w:rPr>
            </w:pPr>
            <w:r>
              <w:rPr>
                <w:rFonts w:ascii="Arial" w:eastAsia="Arial" w:hAnsi="Arial" w:cs="Arial"/>
                <w:sz w:val="20"/>
                <w:szCs w:val="20"/>
              </w:rPr>
              <w:t xml:space="preserve">D-46397 Bocholt </w:t>
            </w:r>
          </w:p>
          <w:p w14:paraId="45A6CF46" w14:textId="77777777" w:rsidR="00586B22" w:rsidRDefault="00586B22">
            <w:pPr>
              <w:widowControl w:val="0"/>
              <w:tabs>
                <w:tab w:val="left" w:pos="580"/>
                <w:tab w:val="left" w:pos="1440"/>
                <w:tab w:val="left" w:pos="6840"/>
              </w:tabs>
              <w:jc w:val="both"/>
              <w:rPr>
                <w:rFonts w:ascii="Arial" w:eastAsia="Arial" w:hAnsi="Arial" w:cs="Arial"/>
                <w:sz w:val="20"/>
                <w:szCs w:val="20"/>
              </w:rPr>
            </w:pPr>
            <w:r>
              <w:rPr>
                <w:rFonts w:ascii="Arial" w:eastAsia="Arial" w:hAnsi="Arial" w:cs="Arial"/>
                <w:sz w:val="20"/>
                <w:szCs w:val="20"/>
              </w:rPr>
              <w:t>Fon: 0 28 71/27 22-0</w:t>
            </w:r>
          </w:p>
          <w:p w14:paraId="2B6A8A32" w14:textId="77777777" w:rsidR="00586B22" w:rsidRPr="009B0FFE" w:rsidRDefault="00586B22">
            <w:pPr>
              <w:tabs>
                <w:tab w:val="left" w:pos="1440"/>
              </w:tabs>
              <w:jc w:val="both"/>
              <w:rPr>
                <w:rFonts w:ascii="Arial" w:eastAsia="Arial" w:hAnsi="Arial" w:cs="Arial"/>
                <w:sz w:val="20"/>
                <w:szCs w:val="20"/>
                <w:lang w:val="it-IT"/>
              </w:rPr>
            </w:pPr>
            <w:r w:rsidRPr="009B0FFE">
              <w:rPr>
                <w:rFonts w:ascii="Arial" w:eastAsia="Arial" w:hAnsi="Arial" w:cs="Arial"/>
                <w:sz w:val="20"/>
                <w:szCs w:val="20"/>
                <w:lang w:val="it-IT"/>
              </w:rPr>
              <w:t xml:space="preserve">E-Mail: </w:t>
            </w:r>
            <w:hyperlink r:id="rId9" w:history="1">
              <w:r>
                <w:rPr>
                  <w:rStyle w:val="Hyperlink"/>
                  <w:rFonts w:ascii="Arial" w:eastAsia="Arial" w:hAnsi="Arial" w:cs="Arial"/>
                  <w:color w:val="0000FF"/>
                  <w:sz w:val="20"/>
                  <w:szCs w:val="20"/>
                </w:rPr>
                <w:t>marketing@tis-gmbh.de</w:t>
              </w:r>
            </w:hyperlink>
            <w:hyperlink r:id="rId10" w:history="1"/>
          </w:p>
        </w:tc>
        <w:tc>
          <w:tcPr>
            <w:tcW w:w="4150" w:type="dxa"/>
            <w:tcBorders>
              <w:top w:val="single" w:sz="4" w:space="0" w:color="000000"/>
              <w:left w:val="single" w:sz="4" w:space="0" w:color="000000"/>
              <w:bottom w:val="single" w:sz="4" w:space="0" w:color="000000"/>
              <w:right w:val="single" w:sz="4" w:space="0" w:color="000000"/>
            </w:tcBorders>
            <w:shd w:val="clear" w:color="auto" w:fill="FFFFFF"/>
          </w:tcPr>
          <w:p w14:paraId="31446ADE" w14:textId="77777777" w:rsidR="00586B22" w:rsidRDefault="00586B22">
            <w:pPr>
              <w:jc w:val="both"/>
              <w:rPr>
                <w:rFonts w:ascii="Arial" w:eastAsia="Arial" w:hAnsi="Arial" w:cs="Arial"/>
                <w:sz w:val="20"/>
                <w:szCs w:val="20"/>
              </w:rPr>
            </w:pPr>
            <w:r>
              <w:rPr>
                <w:rFonts w:ascii="Arial" w:eastAsia="Arial" w:hAnsi="Arial" w:cs="Arial"/>
                <w:sz w:val="20"/>
                <w:szCs w:val="20"/>
              </w:rPr>
              <w:t>Marcus Walter</w:t>
            </w:r>
          </w:p>
          <w:p w14:paraId="28C4A429" w14:textId="77777777" w:rsidR="00586B22" w:rsidRDefault="00586B22">
            <w:pPr>
              <w:jc w:val="both"/>
              <w:rPr>
                <w:rFonts w:ascii="Arial" w:eastAsia="Arial" w:hAnsi="Arial" w:cs="Arial"/>
                <w:sz w:val="20"/>
                <w:szCs w:val="20"/>
              </w:rPr>
            </w:pPr>
            <w:r>
              <w:rPr>
                <w:rFonts w:ascii="Arial" w:eastAsia="Arial" w:hAnsi="Arial" w:cs="Arial"/>
                <w:sz w:val="20"/>
                <w:szCs w:val="20"/>
              </w:rPr>
              <w:t>Sudetenweg 12</w:t>
            </w:r>
          </w:p>
          <w:p w14:paraId="1ADA86BF" w14:textId="77777777" w:rsidR="00586B22" w:rsidRDefault="00586B22">
            <w:pPr>
              <w:jc w:val="both"/>
              <w:rPr>
                <w:rFonts w:ascii="Arial" w:eastAsia="Arial" w:hAnsi="Arial" w:cs="Arial"/>
                <w:sz w:val="20"/>
                <w:szCs w:val="20"/>
              </w:rPr>
            </w:pPr>
            <w:r>
              <w:rPr>
                <w:rFonts w:ascii="Arial" w:eastAsia="Arial" w:hAnsi="Arial" w:cs="Arial"/>
                <w:sz w:val="20"/>
                <w:szCs w:val="20"/>
              </w:rPr>
              <w:t>D-85375 Neufahrn</w:t>
            </w:r>
          </w:p>
          <w:p w14:paraId="4C701CA9" w14:textId="77777777" w:rsidR="00586B22" w:rsidRDefault="00586B22">
            <w:pPr>
              <w:jc w:val="both"/>
              <w:rPr>
                <w:rFonts w:ascii="Arial" w:eastAsia="Arial" w:hAnsi="Arial" w:cs="Arial"/>
                <w:sz w:val="20"/>
                <w:szCs w:val="20"/>
              </w:rPr>
            </w:pPr>
            <w:r>
              <w:rPr>
                <w:rFonts w:ascii="Arial" w:eastAsia="Arial" w:hAnsi="Arial" w:cs="Arial"/>
                <w:sz w:val="20"/>
                <w:szCs w:val="20"/>
              </w:rPr>
              <w:t>Fon: 08165 / 999 38 43</w:t>
            </w:r>
          </w:p>
          <w:p w14:paraId="04085FFB" w14:textId="77777777" w:rsidR="00586B22" w:rsidRPr="009B0FFE" w:rsidRDefault="00586B22">
            <w:pPr>
              <w:jc w:val="both"/>
              <w:rPr>
                <w:rFonts w:ascii="Arial" w:eastAsia="Arial" w:hAnsi="Arial" w:cs="Arial"/>
                <w:sz w:val="20"/>
                <w:szCs w:val="20"/>
                <w:lang w:val="da-DK"/>
              </w:rPr>
            </w:pPr>
            <w:r w:rsidRPr="009B0FFE">
              <w:rPr>
                <w:rFonts w:ascii="Arial" w:eastAsia="Arial" w:hAnsi="Arial" w:cs="Arial"/>
                <w:sz w:val="20"/>
                <w:szCs w:val="20"/>
                <w:lang w:val="da-DK"/>
              </w:rPr>
              <w:t>Mobil: 0170 / 77 36 70 5</w:t>
            </w:r>
          </w:p>
          <w:p w14:paraId="5056D8D4" w14:textId="77777777" w:rsidR="00586B22" w:rsidRPr="009B0FFE" w:rsidRDefault="00586B22">
            <w:pPr>
              <w:jc w:val="both"/>
              <w:rPr>
                <w:lang w:val="da-DK"/>
              </w:rPr>
            </w:pPr>
            <w:r w:rsidRPr="009B0FFE">
              <w:rPr>
                <w:rFonts w:ascii="Arial" w:eastAsia="Arial" w:hAnsi="Arial" w:cs="Arial"/>
                <w:sz w:val="20"/>
                <w:szCs w:val="20"/>
                <w:lang w:val="da-DK"/>
              </w:rPr>
              <w:t>E-Mail:</w:t>
            </w:r>
            <w:r w:rsidRPr="009B0FFE">
              <w:rPr>
                <w:rFonts w:ascii="Arial" w:eastAsia="Arial" w:hAnsi="Arial" w:cs="Arial"/>
                <w:sz w:val="20"/>
                <w:szCs w:val="20"/>
                <w:lang w:val="da-DK"/>
              </w:rPr>
              <w:tab/>
              <w:t>walter@kfdm.eu</w:t>
            </w:r>
          </w:p>
        </w:tc>
      </w:tr>
    </w:tbl>
    <w:p w14:paraId="75560C05" w14:textId="77777777" w:rsidR="00586B22" w:rsidRPr="009B0FFE" w:rsidRDefault="00586B22">
      <w:pPr>
        <w:tabs>
          <w:tab w:val="left" w:pos="6300"/>
        </w:tabs>
        <w:spacing w:after="120" w:line="338" w:lineRule="auto"/>
        <w:jc w:val="both"/>
        <w:rPr>
          <w:lang w:val="da-DK"/>
        </w:rPr>
      </w:pPr>
    </w:p>
    <w:sectPr w:rsidR="00586B22" w:rsidRPr="009B0FFE" w:rsidSect="00845774">
      <w:headerReference w:type="default" r:id="rId11"/>
      <w:headerReference w:type="first" r:id="rId12"/>
      <w:pgSz w:w="11906" w:h="16838" w:code="9"/>
      <w:pgMar w:top="1701" w:right="3969" w:bottom="1135" w:left="1134" w:header="992" w:footer="720" w:gutter="0"/>
      <w:cols w:space="72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C723" w14:textId="77777777" w:rsidR="008E6790" w:rsidRDefault="008E6790">
      <w:pPr>
        <w:spacing w:line="240" w:lineRule="auto"/>
      </w:pPr>
      <w:r>
        <w:separator/>
      </w:r>
    </w:p>
  </w:endnote>
  <w:endnote w:type="continuationSeparator" w:id="0">
    <w:p w14:paraId="0A4052C7" w14:textId="77777777" w:rsidR="008E6790" w:rsidRDefault="008E6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945C1" w14:textId="77777777" w:rsidR="008E6790" w:rsidRDefault="008E6790">
      <w:pPr>
        <w:spacing w:line="240" w:lineRule="auto"/>
      </w:pPr>
      <w:r>
        <w:separator/>
      </w:r>
    </w:p>
  </w:footnote>
  <w:footnote w:type="continuationSeparator" w:id="0">
    <w:p w14:paraId="0B28FC1B" w14:textId="77777777" w:rsidR="008E6790" w:rsidRDefault="008E67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F422" w14:textId="77777777" w:rsidR="00AC3330" w:rsidRDefault="00AC3330">
    <w:pPr>
      <w:tabs>
        <w:tab w:val="center" w:pos="4536"/>
        <w:tab w:val="right" w:pos="9072"/>
      </w:tabs>
      <w:spacing w:before="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4E38" w14:textId="10540211" w:rsidR="001C3D88" w:rsidRDefault="00425F4B">
    <w:pPr>
      <w:pStyle w:val="Kopfzeile"/>
    </w:pPr>
    <w:r>
      <w:rPr>
        <w:noProof/>
        <w:lang w:eastAsia="zh-CN" w:bidi="ar-SA"/>
      </w:rPr>
      <w:drawing>
        <wp:anchor distT="0" distB="0" distL="114300" distR="114300" simplePos="0" relativeHeight="251657728" behindDoc="0" locked="0" layoutInCell="1" allowOverlap="1" wp14:anchorId="7D5574DC" wp14:editId="75B3DDE1">
          <wp:simplePos x="0" y="0"/>
          <wp:positionH relativeFrom="column">
            <wp:posOffset>26670</wp:posOffset>
          </wp:positionH>
          <wp:positionV relativeFrom="page">
            <wp:posOffset>360045</wp:posOffset>
          </wp:positionV>
          <wp:extent cx="1965960" cy="86233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862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40"/>
    <w:rsid w:val="00054034"/>
    <w:rsid w:val="00084DD1"/>
    <w:rsid w:val="000A7C38"/>
    <w:rsid w:val="000B7B5D"/>
    <w:rsid w:val="000C5FED"/>
    <w:rsid w:val="000D44AA"/>
    <w:rsid w:val="000F13B9"/>
    <w:rsid w:val="00103849"/>
    <w:rsid w:val="00113DFE"/>
    <w:rsid w:val="00141B83"/>
    <w:rsid w:val="00162231"/>
    <w:rsid w:val="00190188"/>
    <w:rsid w:val="00191E17"/>
    <w:rsid w:val="001B6BB6"/>
    <w:rsid w:val="001B6E8B"/>
    <w:rsid w:val="001C1FB9"/>
    <w:rsid w:val="001C3D88"/>
    <w:rsid w:val="001F43AE"/>
    <w:rsid w:val="002039AB"/>
    <w:rsid w:val="00217DB1"/>
    <w:rsid w:val="002455BB"/>
    <w:rsid w:val="002632AF"/>
    <w:rsid w:val="00271171"/>
    <w:rsid w:val="00275A17"/>
    <w:rsid w:val="00280AAD"/>
    <w:rsid w:val="0028329B"/>
    <w:rsid w:val="002A43C9"/>
    <w:rsid w:val="00315939"/>
    <w:rsid w:val="00376BF2"/>
    <w:rsid w:val="0039686A"/>
    <w:rsid w:val="003A3BA4"/>
    <w:rsid w:val="003D4ACD"/>
    <w:rsid w:val="003D6F8F"/>
    <w:rsid w:val="00407CA7"/>
    <w:rsid w:val="00421C19"/>
    <w:rsid w:val="00425E93"/>
    <w:rsid w:val="00425F4B"/>
    <w:rsid w:val="00441D38"/>
    <w:rsid w:val="00444DAF"/>
    <w:rsid w:val="00450495"/>
    <w:rsid w:val="004A60F7"/>
    <w:rsid w:val="0050005C"/>
    <w:rsid w:val="00527D39"/>
    <w:rsid w:val="00530CCD"/>
    <w:rsid w:val="0053307D"/>
    <w:rsid w:val="00542F9A"/>
    <w:rsid w:val="00547FB2"/>
    <w:rsid w:val="00560F68"/>
    <w:rsid w:val="00564823"/>
    <w:rsid w:val="00566988"/>
    <w:rsid w:val="00586B22"/>
    <w:rsid w:val="0059400F"/>
    <w:rsid w:val="005B5589"/>
    <w:rsid w:val="005B5F01"/>
    <w:rsid w:val="005C7307"/>
    <w:rsid w:val="005D1B48"/>
    <w:rsid w:val="006455F7"/>
    <w:rsid w:val="00680E78"/>
    <w:rsid w:val="00691BBE"/>
    <w:rsid w:val="006A5300"/>
    <w:rsid w:val="006B34D6"/>
    <w:rsid w:val="006E19B5"/>
    <w:rsid w:val="006F5CFD"/>
    <w:rsid w:val="00700C66"/>
    <w:rsid w:val="00745080"/>
    <w:rsid w:val="00770761"/>
    <w:rsid w:val="00795B43"/>
    <w:rsid w:val="007A4F2F"/>
    <w:rsid w:val="007E2F23"/>
    <w:rsid w:val="00817181"/>
    <w:rsid w:val="0082368F"/>
    <w:rsid w:val="00831039"/>
    <w:rsid w:val="00840995"/>
    <w:rsid w:val="00845774"/>
    <w:rsid w:val="00871C9D"/>
    <w:rsid w:val="008E6790"/>
    <w:rsid w:val="008F3B56"/>
    <w:rsid w:val="008F499D"/>
    <w:rsid w:val="00902C61"/>
    <w:rsid w:val="00914884"/>
    <w:rsid w:val="00920611"/>
    <w:rsid w:val="00973331"/>
    <w:rsid w:val="00973EC7"/>
    <w:rsid w:val="00991756"/>
    <w:rsid w:val="009A15A5"/>
    <w:rsid w:val="009B0FFE"/>
    <w:rsid w:val="009D0D81"/>
    <w:rsid w:val="009D2C71"/>
    <w:rsid w:val="00A41D25"/>
    <w:rsid w:val="00A5067F"/>
    <w:rsid w:val="00A77402"/>
    <w:rsid w:val="00A774B7"/>
    <w:rsid w:val="00AC3330"/>
    <w:rsid w:val="00AC7B40"/>
    <w:rsid w:val="00AE692A"/>
    <w:rsid w:val="00AF15F6"/>
    <w:rsid w:val="00B0732A"/>
    <w:rsid w:val="00B20F12"/>
    <w:rsid w:val="00B336AD"/>
    <w:rsid w:val="00B85517"/>
    <w:rsid w:val="00B9425A"/>
    <w:rsid w:val="00B94F1A"/>
    <w:rsid w:val="00BE67B1"/>
    <w:rsid w:val="00BF3DB1"/>
    <w:rsid w:val="00C00440"/>
    <w:rsid w:val="00C21FB8"/>
    <w:rsid w:val="00C2383E"/>
    <w:rsid w:val="00C26850"/>
    <w:rsid w:val="00C357B4"/>
    <w:rsid w:val="00C42EEF"/>
    <w:rsid w:val="00C81F7D"/>
    <w:rsid w:val="00CB6BEF"/>
    <w:rsid w:val="00CD1FC5"/>
    <w:rsid w:val="00CD30CD"/>
    <w:rsid w:val="00CD3F5D"/>
    <w:rsid w:val="00CF6FDD"/>
    <w:rsid w:val="00D11F62"/>
    <w:rsid w:val="00D15C93"/>
    <w:rsid w:val="00D425CE"/>
    <w:rsid w:val="00D47D80"/>
    <w:rsid w:val="00D51F9B"/>
    <w:rsid w:val="00D575FF"/>
    <w:rsid w:val="00D61726"/>
    <w:rsid w:val="00D652F3"/>
    <w:rsid w:val="00D86420"/>
    <w:rsid w:val="00DD27A5"/>
    <w:rsid w:val="00DD2A46"/>
    <w:rsid w:val="00DF05E4"/>
    <w:rsid w:val="00DF6F2C"/>
    <w:rsid w:val="00E079F2"/>
    <w:rsid w:val="00E31B95"/>
    <w:rsid w:val="00E4100D"/>
    <w:rsid w:val="00E74AFF"/>
    <w:rsid w:val="00EA12DC"/>
    <w:rsid w:val="00EF03AD"/>
    <w:rsid w:val="00F10A53"/>
    <w:rsid w:val="00F420CC"/>
    <w:rsid w:val="00F46197"/>
    <w:rsid w:val="00F70726"/>
    <w:rsid w:val="00F71D9B"/>
    <w:rsid w:val="00F92B58"/>
    <w:rsid w:val="00FC6758"/>
    <w:rsid w:val="00FC76FE"/>
    <w:rsid w:val="00FD409F"/>
    <w:rsid w:val="00FF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14EE9E"/>
  <w15:chartTrackingRefBased/>
  <w15:docId w15:val="{8B082C70-1DD8-4BB5-AC88-411DA154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100" w:lineRule="atLeast"/>
    </w:pPr>
    <w:rPr>
      <w:color w:val="000000"/>
      <w:sz w:val="24"/>
      <w:szCs w:val="24"/>
      <w:lang w:eastAsia="hi-IN" w:bidi="hi-IN"/>
    </w:rPr>
  </w:style>
  <w:style w:type="paragraph" w:styleId="berschrift1">
    <w:name w:val="heading 1"/>
    <w:basedOn w:val="Standard1"/>
    <w:next w:val="Textkrper"/>
    <w:qFormat/>
    <w:pPr>
      <w:keepNext/>
      <w:keepLines/>
      <w:ind w:left="720" w:right="3672"/>
      <w:outlineLvl w:val="0"/>
    </w:pPr>
  </w:style>
  <w:style w:type="paragraph" w:styleId="berschrift2">
    <w:name w:val="heading 2"/>
    <w:basedOn w:val="Standard1"/>
    <w:next w:val="Textkrper"/>
    <w:qFormat/>
    <w:pPr>
      <w:keepNext/>
      <w:keepLines/>
      <w:spacing w:before="360" w:after="80"/>
      <w:outlineLvl w:val="1"/>
    </w:pPr>
    <w:rPr>
      <w:b/>
      <w:sz w:val="36"/>
      <w:szCs w:val="36"/>
    </w:rPr>
  </w:style>
  <w:style w:type="paragraph" w:styleId="berschrift3">
    <w:name w:val="heading 3"/>
    <w:basedOn w:val="Standard1"/>
    <w:next w:val="Textkrper"/>
    <w:qFormat/>
    <w:pPr>
      <w:keepNext/>
      <w:keepLines/>
      <w:spacing w:before="280" w:after="80"/>
      <w:outlineLvl w:val="2"/>
    </w:pPr>
    <w:rPr>
      <w:b/>
      <w:sz w:val="28"/>
      <w:szCs w:val="28"/>
    </w:rPr>
  </w:style>
  <w:style w:type="paragraph" w:styleId="berschrift4">
    <w:name w:val="heading 4"/>
    <w:basedOn w:val="Standard1"/>
    <w:next w:val="Textkrper"/>
    <w:qFormat/>
    <w:pPr>
      <w:keepNext/>
      <w:keepLines/>
      <w:spacing w:before="240" w:after="40"/>
      <w:outlineLvl w:val="3"/>
    </w:pPr>
    <w:rPr>
      <w:b/>
    </w:rPr>
  </w:style>
  <w:style w:type="paragraph" w:styleId="berschrift5">
    <w:name w:val="heading 5"/>
    <w:basedOn w:val="Standard1"/>
    <w:next w:val="Textkrper"/>
    <w:qFormat/>
    <w:pPr>
      <w:keepNext/>
      <w:keepLines/>
      <w:spacing w:before="220" w:after="40"/>
      <w:outlineLvl w:val="4"/>
    </w:pPr>
    <w:rPr>
      <w:b/>
      <w:sz w:val="22"/>
      <w:szCs w:val="22"/>
    </w:rPr>
  </w:style>
  <w:style w:type="paragraph" w:styleId="berschrift6">
    <w:name w:val="heading 6"/>
    <w:basedOn w:val="Standard1"/>
    <w:next w:val="Textkrper"/>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Standard1">
    <w:name w:val="Standard1"/>
    <w:pPr>
      <w:suppressAutoHyphens/>
      <w:spacing w:line="100" w:lineRule="atLeast"/>
    </w:pPr>
    <w:rPr>
      <w:sz w:val="24"/>
      <w:szCs w:val="24"/>
      <w:lang w:eastAsia="hi-IN" w:bidi="hi-IN"/>
    </w:rPr>
  </w:style>
  <w:style w:type="paragraph" w:styleId="Titel">
    <w:name w:val="Title"/>
    <w:basedOn w:val="Standard1"/>
    <w:next w:val="Untertitel"/>
    <w:qFormat/>
    <w:pPr>
      <w:keepNext/>
      <w:keepLines/>
      <w:spacing w:before="480" w:after="120"/>
    </w:pPr>
    <w:rPr>
      <w:b/>
      <w:bCs/>
      <w:sz w:val="72"/>
      <w:szCs w:val="72"/>
    </w:rPr>
  </w:style>
  <w:style w:type="paragraph" w:styleId="Untertitel">
    <w:name w:val="Subtitle"/>
    <w:basedOn w:val="Standard1"/>
    <w:next w:val="Textkrper"/>
    <w:qFormat/>
    <w:pPr>
      <w:keepNext/>
      <w:keepLines/>
      <w:spacing w:before="360" w:after="80"/>
    </w:pPr>
    <w:rPr>
      <w:rFonts w:ascii="Georgia" w:eastAsia="Georgia" w:hAnsi="Georgia" w:cs="Georgia"/>
      <w:i/>
      <w:iCs/>
      <w:color w:val="666666"/>
      <w:sz w:val="48"/>
      <w:szCs w:val="48"/>
    </w:rPr>
  </w:style>
  <w:style w:type="paragraph" w:styleId="Kopfzeile">
    <w:name w:val="header"/>
    <w:basedOn w:val="Standard"/>
    <w:pPr>
      <w:suppressLineNumbers/>
      <w:tabs>
        <w:tab w:val="center" w:pos="4819"/>
        <w:tab w:val="right" w:pos="9638"/>
      </w:tabs>
    </w:pPr>
  </w:style>
  <w:style w:type="character" w:styleId="Kommentarzeichen">
    <w:name w:val="annotation reference"/>
    <w:uiPriority w:val="99"/>
    <w:semiHidden/>
    <w:unhideWhenUsed/>
    <w:rsid w:val="00902C61"/>
    <w:rPr>
      <w:sz w:val="16"/>
      <w:szCs w:val="16"/>
    </w:rPr>
  </w:style>
  <w:style w:type="paragraph" w:styleId="Kommentartext">
    <w:name w:val="annotation text"/>
    <w:basedOn w:val="Standard"/>
    <w:link w:val="KommentartextZchn"/>
    <w:uiPriority w:val="99"/>
    <w:semiHidden/>
    <w:unhideWhenUsed/>
    <w:rsid w:val="00902C61"/>
    <w:rPr>
      <w:rFonts w:cs="Mangal"/>
      <w:sz w:val="20"/>
      <w:szCs w:val="18"/>
    </w:rPr>
  </w:style>
  <w:style w:type="character" w:customStyle="1" w:styleId="KommentartextZchn">
    <w:name w:val="Kommentartext Zchn"/>
    <w:link w:val="Kommentartext"/>
    <w:uiPriority w:val="99"/>
    <w:semiHidden/>
    <w:rsid w:val="00902C61"/>
    <w:rPr>
      <w:rFonts w:cs="Mangal"/>
      <w:color w:val="000000"/>
      <w:szCs w:val="18"/>
      <w:lang w:eastAsia="hi-IN" w:bidi="hi-IN"/>
    </w:rPr>
  </w:style>
  <w:style w:type="paragraph" w:styleId="Kommentarthema">
    <w:name w:val="annotation subject"/>
    <w:basedOn w:val="Kommentartext"/>
    <w:next w:val="Kommentartext"/>
    <w:link w:val="KommentarthemaZchn"/>
    <w:uiPriority w:val="99"/>
    <w:semiHidden/>
    <w:unhideWhenUsed/>
    <w:rsid w:val="00902C61"/>
    <w:rPr>
      <w:b/>
      <w:bCs/>
    </w:rPr>
  </w:style>
  <w:style w:type="character" w:customStyle="1" w:styleId="KommentarthemaZchn">
    <w:name w:val="Kommentarthema Zchn"/>
    <w:link w:val="Kommentarthema"/>
    <w:uiPriority w:val="99"/>
    <w:semiHidden/>
    <w:rsid w:val="00902C61"/>
    <w:rPr>
      <w:rFonts w:cs="Mangal"/>
      <w:b/>
      <w:bCs/>
      <w:color w:val="000000"/>
      <w:szCs w:val="18"/>
      <w:lang w:eastAsia="hi-IN" w:bidi="hi-IN"/>
    </w:rPr>
  </w:style>
  <w:style w:type="paragraph" w:styleId="Sprechblasentext">
    <w:name w:val="Balloon Text"/>
    <w:basedOn w:val="Standard"/>
    <w:link w:val="SprechblasentextZchn"/>
    <w:uiPriority w:val="99"/>
    <w:semiHidden/>
    <w:unhideWhenUsed/>
    <w:rsid w:val="00902C61"/>
    <w:pPr>
      <w:spacing w:line="240" w:lineRule="auto"/>
    </w:pPr>
    <w:rPr>
      <w:rFonts w:ascii="Tahoma" w:hAnsi="Tahoma" w:cs="Mangal"/>
      <w:sz w:val="16"/>
      <w:szCs w:val="14"/>
    </w:rPr>
  </w:style>
  <w:style w:type="character" w:customStyle="1" w:styleId="SprechblasentextZchn">
    <w:name w:val="Sprechblasentext Zchn"/>
    <w:link w:val="Sprechblasentext"/>
    <w:uiPriority w:val="99"/>
    <w:semiHidden/>
    <w:rsid w:val="00902C61"/>
    <w:rPr>
      <w:rFonts w:ascii="Tahoma" w:hAnsi="Tahoma" w:cs="Mangal"/>
      <w:color w:val="000000"/>
      <w:sz w:val="16"/>
      <w:szCs w:val="14"/>
      <w:lang w:eastAsia="hi-IN" w:bidi="hi-IN"/>
    </w:rPr>
  </w:style>
  <w:style w:type="paragraph" w:styleId="Fuzeile">
    <w:name w:val="footer"/>
    <w:basedOn w:val="Standard"/>
    <w:rsid w:val="001C3D88"/>
    <w:pPr>
      <w:tabs>
        <w:tab w:val="center" w:pos="4536"/>
        <w:tab w:val="right" w:pos="9072"/>
      </w:tabs>
    </w:pPr>
  </w:style>
  <w:style w:type="character" w:styleId="NichtaufgelsteErwhnung">
    <w:name w:val="Unresolved Mention"/>
    <w:uiPriority w:val="99"/>
    <w:semiHidden/>
    <w:unhideWhenUsed/>
    <w:rsid w:val="00103849"/>
    <w:rPr>
      <w:color w:val="605E5C"/>
      <w:shd w:val="clear" w:color="auto" w:fill="E1DFDD"/>
    </w:rPr>
  </w:style>
  <w:style w:type="paragraph" w:customStyle="1" w:styleId="Blocktext1">
    <w:name w:val="Blocktext1"/>
    <w:basedOn w:val="Standard"/>
    <w:rsid w:val="00113DFE"/>
    <w:pPr>
      <w:autoSpaceDE w:val="0"/>
      <w:spacing w:line="240" w:lineRule="atLeast"/>
      <w:ind w:left="708" w:right="4032"/>
      <w:jc w:val="both"/>
    </w:pPr>
    <w:rPr>
      <w:rFonts w:ascii="Times" w:hAnsi="Times" w:cs="Times"/>
      <w:sz w:val="22"/>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5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s-gmbh.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p-logistik.d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keting@tis-gmbh.de" TargetMode="External"/><Relationship Id="rId4" Type="http://schemas.openxmlformats.org/officeDocument/2006/relationships/footnotes" Target="footnotes.xml"/><Relationship Id="rId9" Type="http://schemas.openxmlformats.org/officeDocument/2006/relationships/hyperlink" Target="mailto:marketing@tis-gmbh.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Microsoft</Company>
  <LinksUpToDate>false</LinksUpToDate>
  <CharactersWithSpaces>4855</CharactersWithSpaces>
  <SharedDoc>false</SharedDoc>
  <HLinks>
    <vt:vector size="24" baseType="variant">
      <vt:variant>
        <vt:i4>6225983</vt:i4>
      </vt:variant>
      <vt:variant>
        <vt:i4>9</vt:i4>
      </vt:variant>
      <vt:variant>
        <vt:i4>0</vt:i4>
      </vt:variant>
      <vt:variant>
        <vt:i4>5</vt:i4>
      </vt:variant>
      <vt:variant>
        <vt:lpwstr>mailto:marketing@tis-gmbh.de</vt:lpwstr>
      </vt:variant>
      <vt:variant>
        <vt:lpwstr/>
      </vt:variant>
      <vt:variant>
        <vt:i4>6225983</vt:i4>
      </vt:variant>
      <vt:variant>
        <vt:i4>6</vt:i4>
      </vt:variant>
      <vt:variant>
        <vt:i4>0</vt:i4>
      </vt:variant>
      <vt:variant>
        <vt:i4>5</vt:i4>
      </vt:variant>
      <vt:variant>
        <vt:lpwstr>mailto:marketing@tis-gmbh.de</vt:lpwstr>
      </vt:variant>
      <vt:variant>
        <vt:lpwstr/>
      </vt:variant>
      <vt:variant>
        <vt:i4>6422645</vt:i4>
      </vt:variant>
      <vt:variant>
        <vt:i4>3</vt:i4>
      </vt:variant>
      <vt:variant>
        <vt:i4>0</vt:i4>
      </vt:variant>
      <vt:variant>
        <vt:i4>5</vt:i4>
      </vt:variant>
      <vt:variant>
        <vt:lpwstr>http://www.tis-gmbh.de/</vt:lpwstr>
      </vt:variant>
      <vt:variant>
        <vt:lpwstr/>
      </vt:variant>
      <vt:variant>
        <vt:i4>4128890</vt:i4>
      </vt:variant>
      <vt:variant>
        <vt:i4>0</vt:i4>
      </vt:variant>
      <vt:variant>
        <vt:i4>0</vt:i4>
      </vt:variant>
      <vt:variant>
        <vt:i4>5</vt:i4>
      </vt:variant>
      <vt:variant>
        <vt:lpwstr>http://www.kp-logistik.de/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KfdM</dc:creator>
  <cp:keywords/>
  <cp:lastModifiedBy>Marcus Walter</cp:lastModifiedBy>
  <cp:revision>2</cp:revision>
  <cp:lastPrinted>1899-12-31T23:00:00Z</cp:lastPrinted>
  <dcterms:created xsi:type="dcterms:W3CDTF">2020-02-12T12:17:00Z</dcterms:created>
  <dcterms:modified xsi:type="dcterms:W3CDTF">2020-02-12T12:17:00Z</dcterms:modified>
</cp:coreProperties>
</file>